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BDD6EE" w:themeColor="accent1" w:themeTint="66"/>
  <w:body>
    <w:p w:rsidR="00AC3CA0" w:rsidRDefault="00AC3CA0" w:rsidP="00D22BD9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UNIVERSIDAD AUTONOMA DE TLAXCALA</w:t>
      </w:r>
      <w:r>
        <w:rPr>
          <w:rFonts w:ascii="Arial" w:hAnsi="Arial" w:cs="Arial"/>
          <w:noProof/>
          <w:sz w:val="36"/>
          <w:lang w:val="es-ES" w:eastAsia="es-ES"/>
        </w:rPr>
        <w:drawing>
          <wp:anchor distT="0" distB="0" distL="114300" distR="114300" simplePos="0" relativeHeight="251668480" behindDoc="0" locked="0" layoutInCell="1" allowOverlap="1">
            <wp:simplePos x="5800725" y="895350"/>
            <wp:positionH relativeFrom="margin">
              <wp:align>right</wp:align>
            </wp:positionH>
            <wp:positionV relativeFrom="margin">
              <wp:align>top</wp:align>
            </wp:positionV>
            <wp:extent cx="725170" cy="841375"/>
            <wp:effectExtent l="0" t="0" r="0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2BD9" w:rsidRDefault="00AC3CA0" w:rsidP="00D22BD9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FACULTAN EN CIENCIAS DE LA EDUCACION</w:t>
      </w:r>
    </w:p>
    <w:p w:rsidR="00D22BD9" w:rsidRDefault="00D22BD9" w:rsidP="00D22BD9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Tema: </w:t>
      </w:r>
      <w:r w:rsidRPr="00D22BD9">
        <w:rPr>
          <w:rFonts w:ascii="Arial" w:hAnsi="Arial" w:cs="Arial"/>
          <w:sz w:val="36"/>
        </w:rPr>
        <w:t>DPIPE, una estrategia para diseñar y crear aulas virtuales</w:t>
      </w:r>
    </w:p>
    <w:p w:rsidR="00E32C62" w:rsidRDefault="00E32C62" w:rsidP="00D22BD9">
      <w:pPr>
        <w:jc w:val="center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Alumna: Jennifer </w:t>
      </w:r>
      <w:proofErr w:type="spellStart"/>
      <w:r>
        <w:rPr>
          <w:rFonts w:ascii="Arial" w:hAnsi="Arial" w:cs="Arial"/>
          <w:sz w:val="36"/>
        </w:rPr>
        <w:t>Tecpa</w:t>
      </w:r>
      <w:proofErr w:type="spellEnd"/>
      <w:r>
        <w:rPr>
          <w:rFonts w:ascii="Arial" w:hAnsi="Arial" w:cs="Arial"/>
          <w:sz w:val="36"/>
        </w:rPr>
        <w:t xml:space="preserve"> Cruz</w:t>
      </w:r>
    </w:p>
    <w:p w:rsidR="00E32C62" w:rsidRDefault="00E32C62" w:rsidP="00D22B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36"/>
        </w:rPr>
        <w:t>Grupo: 311</w:t>
      </w:r>
    </w:p>
    <w:p w:rsidR="00424283" w:rsidRDefault="00424283"/>
    <w:p w:rsidR="00BB473C" w:rsidRDefault="00AC3CA0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A37F2" wp14:editId="65012C75">
                <wp:simplePos x="0" y="0"/>
                <wp:positionH relativeFrom="column">
                  <wp:posOffset>-394335</wp:posOffset>
                </wp:positionH>
                <wp:positionV relativeFrom="paragraph">
                  <wp:posOffset>121285</wp:posOffset>
                </wp:positionV>
                <wp:extent cx="2781300" cy="3743325"/>
                <wp:effectExtent l="0" t="0" r="0" b="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3743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473C" w:rsidRDefault="00BB473C" w:rsidP="00E95743">
                            <w:pPr>
                              <w:pStyle w:val="Parrafo1"/>
                              <w:spacing w:line="276" w:lineRule="auto"/>
                              <w:ind w:firstLine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Sustentación Teórica: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requiere una planificación y una organización, el ambiente instruccional debe ser visto como un sistema, que relaciona todos sus componentes entre sí: el instructor, los aprendices, los contenidos y materiales, las estrategias, medios y/o tecnologías. Estos componentes deben interactuar en forma eficiente para producir experiencias de aprendizaje de calidad</w:t>
                            </w:r>
                          </w:p>
                          <w:p w:rsidR="00AC3CA0" w:rsidRDefault="00AC3CA0" w:rsidP="00E95743">
                            <w:pPr>
                              <w:pStyle w:val="Parrafo1"/>
                              <w:spacing w:line="276" w:lineRule="auto"/>
                              <w:ind w:firstLine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C3CA0" w:rsidRDefault="00AC3CA0" w:rsidP="00E95743">
                            <w:pPr>
                              <w:pStyle w:val="Parrafo1"/>
                              <w:spacing w:line="276" w:lineRule="auto"/>
                              <w:ind w:firstLine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E95743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Descripción de Estrategia DPIPE</w:t>
                            </w:r>
                            <w: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: (</w:t>
                            </w:r>
                            <w:r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>diseño, producción, implementación, publicación y evaluación</w:t>
                            </w:r>
                            <w:r w:rsidRPr="00E95743">
                              <w:rPr>
                                <w:rFonts w:eastAsia="Batang"/>
                                <w:sz w:val="22"/>
                                <w:szCs w:val="22"/>
                              </w:rPr>
                              <w:t>). El</w:t>
                            </w:r>
                            <w: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Batang"/>
                                <w:sz w:val="22"/>
                                <w:szCs w:val="22"/>
                              </w:rPr>
                              <w:t>éxito de la misma depende de la buena realización y operatividad de cada una de las fases, donde la salida de cada proceso representa el insumo o entrada del siguiente proceso</w:t>
                            </w:r>
                          </w:p>
                          <w:p w:rsidR="00AC3CA0" w:rsidRPr="00BB473C" w:rsidRDefault="00AC3CA0" w:rsidP="00E95743">
                            <w:pPr>
                              <w:pStyle w:val="Parrafo1"/>
                              <w:spacing w:line="276" w:lineRule="auto"/>
                              <w:ind w:firstLine="0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A37F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31.05pt;margin-top:9.55pt;width:219pt;height:294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" filled="f" stroked="f" strokeweight=".5pt">
                <v:textbox>
                  <w:txbxContent>
                    <w:p w:rsidR="00BB473C" w:rsidRDefault="00BB473C" w:rsidP="00E95743">
                      <w:pPr>
                        <w:pStyle w:val="Parrafo1"/>
                        <w:spacing w:line="276" w:lineRule="auto"/>
                        <w:ind w:firstLine="0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  <w:t xml:space="preserve">Sustentación Teórica: </w:t>
                      </w:r>
                      <w:r>
                        <w:rPr>
                          <w:sz w:val="22"/>
                          <w:szCs w:val="22"/>
                        </w:rPr>
                        <w:t>requiere una planificación y una organización, el ambiente instruccional debe ser visto como un sistema, que relaciona todos sus componentes entre sí: el instructor, los aprendices, los contenidos y materiales, las estrategias, medios y/o tecnologías. Estos componentes deben interactuar en forma eficiente para producir experiencias de aprendizaje de calidad</w:t>
                      </w:r>
                    </w:p>
                    <w:p w:rsidR="00AC3CA0" w:rsidRDefault="00AC3CA0" w:rsidP="00E95743">
                      <w:pPr>
                        <w:pStyle w:val="Parrafo1"/>
                        <w:spacing w:line="276" w:lineRule="auto"/>
                        <w:ind w:firstLine="0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AC3CA0" w:rsidRDefault="00AC3CA0" w:rsidP="00E95743">
                      <w:pPr>
                        <w:pStyle w:val="Parrafo1"/>
                        <w:spacing w:line="276" w:lineRule="auto"/>
                        <w:ind w:firstLine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E95743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Descripción de Estrategia DPIPE</w:t>
                      </w:r>
                      <w: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: (</w:t>
                      </w:r>
                      <w:r>
                        <w:rPr>
                          <w:bCs/>
                          <w:iCs/>
                          <w:sz w:val="22"/>
                          <w:szCs w:val="22"/>
                        </w:rPr>
                        <w:t>diseño, producción, implementación, publicación y evaluación</w:t>
                      </w:r>
                      <w:r w:rsidRPr="00E95743">
                        <w:rPr>
                          <w:rFonts w:eastAsia="Batang"/>
                          <w:sz w:val="22"/>
                          <w:szCs w:val="22"/>
                        </w:rPr>
                        <w:t>). El</w:t>
                      </w:r>
                      <w: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eastAsia="Batang"/>
                          <w:sz w:val="22"/>
                          <w:szCs w:val="22"/>
                        </w:rPr>
                        <w:t>éxito de la misma depende de la buena realización y operatividad de cada una de las fases, donde la salida de cada proceso representa el insumo o entrada del siguiente proceso</w:t>
                      </w:r>
                    </w:p>
                    <w:p w:rsidR="00AC3CA0" w:rsidRPr="00BB473C" w:rsidRDefault="00AC3CA0" w:rsidP="00E95743">
                      <w:pPr>
                        <w:pStyle w:val="Parrafo1"/>
                        <w:spacing w:line="276" w:lineRule="auto"/>
                        <w:ind w:firstLine="0"/>
                        <w:jc w:val="both"/>
                        <w:rPr>
                          <w:b/>
                          <w:bCs/>
                          <w:i/>
                          <w:i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473C" w:rsidRDefault="00BB473C"/>
    <w:p w:rsidR="00BB473C" w:rsidRDefault="00E32C62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2DC6A4" wp14:editId="6B2A4696">
                <wp:simplePos x="0" y="0"/>
                <wp:positionH relativeFrom="margin">
                  <wp:posOffset>3206115</wp:posOffset>
                </wp:positionH>
                <wp:positionV relativeFrom="paragraph">
                  <wp:posOffset>15240</wp:posOffset>
                </wp:positionV>
                <wp:extent cx="2981325" cy="1638300"/>
                <wp:effectExtent l="0" t="0" r="28575" b="19050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1638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3CA0" w:rsidRDefault="00AC3CA0" w:rsidP="0016380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16380F" w:rsidRPr="0034693F" w:rsidRDefault="0016380F" w:rsidP="0016380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34693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DPIPE, una estrategia para diseñar y crear aulas virtuales</w:t>
                            </w:r>
                          </w:p>
                          <w:p w:rsidR="0016380F" w:rsidRPr="0034693F" w:rsidRDefault="0016380F" w:rsidP="0016380F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</w:pPr>
                            <w:r w:rsidRPr="0034693F">
                              <w:rPr>
                                <w:rFonts w:ascii="Arial" w:hAnsi="Arial" w:cs="Arial"/>
                                <w:bCs/>
                                <w:sz w:val="24"/>
                              </w:rPr>
                              <w:t>“La irrupción de las nuevas tecnologías nos obliga a educar a los niños de una manera distinta.”</w:t>
                            </w:r>
                          </w:p>
                          <w:p w:rsidR="0016380F" w:rsidRPr="0034693F" w:rsidRDefault="0016380F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DC6A4" id="Cuadro de texto 5" o:spid="_x0000_s1027" type="#_x0000_t202" style="position:absolute;margin-left:252.45pt;margin-top:1.2pt;width:234.75pt;height:12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:rsidR="00AC3CA0" w:rsidRDefault="00AC3CA0" w:rsidP="0016380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</w:p>
                    <w:p w:rsidR="0016380F" w:rsidRPr="0034693F" w:rsidRDefault="0016380F" w:rsidP="0016380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34693F">
                        <w:rPr>
                          <w:rFonts w:ascii="Arial" w:hAnsi="Arial" w:cs="Arial"/>
                          <w:b/>
                          <w:sz w:val="24"/>
                        </w:rPr>
                        <w:t>DPIPE, una estrategia para diseñar y crear aulas virtuales</w:t>
                      </w:r>
                    </w:p>
                    <w:p w:rsidR="0016380F" w:rsidRPr="0034693F" w:rsidRDefault="0016380F" w:rsidP="0016380F">
                      <w:pPr>
                        <w:jc w:val="both"/>
                        <w:rPr>
                          <w:rFonts w:ascii="Arial" w:hAnsi="Arial" w:cs="Arial"/>
                          <w:bCs/>
                          <w:sz w:val="24"/>
                        </w:rPr>
                      </w:pPr>
                      <w:r w:rsidRPr="0034693F">
                        <w:rPr>
                          <w:rFonts w:ascii="Arial" w:hAnsi="Arial" w:cs="Arial"/>
                          <w:bCs/>
                          <w:sz w:val="24"/>
                        </w:rPr>
                        <w:t>“La irrupción de las nuevas tecnologías nos obliga a educar a los niños de una manera distinta.”</w:t>
                      </w:r>
                    </w:p>
                    <w:p w:rsidR="0016380F" w:rsidRPr="0034693F" w:rsidRDefault="0016380F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B473C" w:rsidRDefault="00BB473C"/>
    <w:p w:rsidR="00BB473C" w:rsidRDefault="00BB473C"/>
    <w:p w:rsidR="00BB473C" w:rsidRDefault="00BB473C"/>
    <w:p w:rsidR="00BB473C" w:rsidRDefault="00BB473C"/>
    <w:p w:rsidR="00AC3CA0" w:rsidRDefault="00AC3CA0"/>
    <w:p w:rsidR="00AC3CA0" w:rsidRDefault="00AC3CA0"/>
    <w:p w:rsidR="00AC3CA0" w:rsidRDefault="00AC3CA0"/>
    <w:p w:rsidR="00AC3CA0" w:rsidRDefault="00AC3CA0"/>
    <w:p w:rsidR="00AC3CA0" w:rsidRDefault="00AC3CA0"/>
    <w:p w:rsidR="00AC3CA0" w:rsidRDefault="00AC3CA0"/>
    <w:bookmarkStart w:id="0" w:name="_GoBack"/>
    <w:p w:rsidR="00AC3CA0" w:rsidRDefault="00E32C62">
      <w:r w:rsidRPr="00AC3CA0">
        <w:rPr>
          <w:lang w:val="es-ES_tradnl"/>
        </w:rPr>
        <w:object w:dxaOrig="11684" w:dyaOrig="44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25pt;height:135pt" o:ole="">
            <v:imagedata r:id="rId6" o:title=""/>
          </v:shape>
          <o:OLEObject Type="Embed" ProgID="MindmanDoc" ShapeID="_x0000_i1025" DrawAspect="Content" ObjectID="_1510326051" r:id="rId7"/>
        </w:object>
      </w:r>
      <w:bookmarkEnd w:id="0"/>
    </w:p>
    <w:p w:rsidR="00AC3CA0" w:rsidRDefault="00AC3CA0"/>
    <w:p w:rsidR="00AC3CA0" w:rsidRDefault="00AC3CA0" w:rsidP="00AC3CA0">
      <w:pPr>
        <w:pStyle w:val="RefeAPA"/>
        <w:ind w:left="0" w:firstLine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>
        <w:rPr>
          <w:rFonts w:ascii="Arial" w:hAnsi="Arial" w:cs="Arial"/>
          <w:b/>
          <w:sz w:val="22"/>
          <w:szCs w:val="22"/>
          <w:u w:val="single"/>
        </w:rPr>
        <w:t>Diseño</w:t>
      </w:r>
      <w:r>
        <w:rPr>
          <w:rFonts w:ascii="Arial" w:hAnsi="Arial" w:cs="Arial"/>
          <w:sz w:val="22"/>
          <w:szCs w:val="22"/>
        </w:rPr>
        <w:t xml:space="preserve"> (Pensar el Curso. Conceptualización): </w:t>
      </w:r>
    </w:p>
    <w:p w:rsidR="00AC3CA0" w:rsidRDefault="00AC3CA0" w:rsidP="00AC3CA0">
      <w:pPr>
        <w:spacing w:before="120"/>
        <w:ind w:firstLine="539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Etapa primordial, en ella el profesor apoyado por el diseñador de Instrucción y un diseñador digital (programador de HTML) realizan el diseño </w:t>
      </w:r>
      <w:proofErr w:type="spellStart"/>
      <w:r>
        <w:rPr>
          <w:rFonts w:ascii="Arial" w:eastAsia="Batang" w:hAnsi="Arial" w:cs="Arial"/>
        </w:rPr>
        <w:t>instruccional</w:t>
      </w:r>
      <w:proofErr w:type="spellEnd"/>
      <w:r>
        <w:rPr>
          <w:rFonts w:ascii="Arial" w:eastAsia="Batang" w:hAnsi="Arial" w:cs="Arial"/>
        </w:rPr>
        <w:t xml:space="preserve"> del curso en su estación de trabajo de red. Se definen los objetivos o competencias básicas, que darán sentido al hecho de conformar una página en la Web o curso en línea, y se establecen las características que tendrá el mismo, tanto en su contenido, estructura y en su estética. </w:t>
      </w:r>
    </w:p>
    <w:p w:rsidR="00AC3CA0" w:rsidRDefault="00E32C62" w:rsidP="00AC3CA0">
      <w:pPr>
        <w:pStyle w:val="RefeAPA"/>
        <w:ind w:left="0" w:firstLine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C3CA0">
        <w:rPr>
          <w:rFonts w:ascii="Arial" w:hAnsi="Arial" w:cs="Arial"/>
          <w:sz w:val="22"/>
          <w:szCs w:val="22"/>
        </w:rPr>
        <w:t xml:space="preserve">) </w:t>
      </w:r>
      <w:r w:rsidR="00AC3CA0">
        <w:rPr>
          <w:rFonts w:ascii="Arial" w:hAnsi="Arial" w:cs="Arial"/>
          <w:b/>
          <w:sz w:val="22"/>
          <w:szCs w:val="22"/>
          <w:u w:val="single"/>
        </w:rPr>
        <w:t>Producción</w:t>
      </w:r>
      <w:r w:rsidR="00AC3CA0">
        <w:rPr>
          <w:rFonts w:ascii="Arial" w:hAnsi="Arial" w:cs="Arial"/>
          <w:sz w:val="22"/>
          <w:szCs w:val="22"/>
        </w:rPr>
        <w:t xml:space="preserve"> (Crear el Curso. Armar y configurar el sitio): </w:t>
      </w:r>
    </w:p>
    <w:p w:rsidR="00AC3CA0" w:rsidRDefault="00AC3CA0" w:rsidP="00AC3CA0">
      <w:pPr>
        <w:spacing w:before="120"/>
        <w:ind w:firstLine="539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En esta fase, se "da forma" a la página o curso, de modo tal que pueda ser interpretada convenientemente por un visualizador Web o sistema LMS, básicamente mediante las páginas o etiquetas correspondientes al lenguaje HTML</w:t>
      </w:r>
    </w:p>
    <w:p w:rsidR="00E32C62" w:rsidRDefault="00E32C62" w:rsidP="00E32C62">
      <w:pPr>
        <w:pStyle w:val="RefeAPA"/>
        <w:ind w:left="0" w:firstLine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>
        <w:rPr>
          <w:rFonts w:ascii="Arial" w:hAnsi="Arial" w:cs="Arial"/>
          <w:b/>
          <w:sz w:val="22"/>
          <w:szCs w:val="22"/>
          <w:u w:val="single"/>
        </w:rPr>
        <w:t>Implementación</w:t>
      </w:r>
      <w:r>
        <w:rPr>
          <w:rFonts w:ascii="Arial" w:hAnsi="Arial" w:cs="Arial"/>
          <w:sz w:val="22"/>
          <w:szCs w:val="22"/>
        </w:rPr>
        <w:t xml:space="preserve"> (Hacer que el curso funcione, puesta en marcha):</w:t>
      </w:r>
    </w:p>
    <w:p w:rsidR="00E32C62" w:rsidRDefault="00E32C62" w:rsidP="00E32C62">
      <w:pPr>
        <w:pStyle w:val="RefeAPA"/>
        <w:ind w:left="0" w:firstLine="539"/>
        <w:rPr>
          <w:rFonts w:ascii="Arial" w:eastAsia="Batang" w:hAnsi="Arial" w:cs="Arial"/>
          <w:sz w:val="22"/>
          <w:szCs w:val="22"/>
        </w:rPr>
      </w:pPr>
      <w:r>
        <w:rPr>
          <w:rFonts w:ascii="Arial" w:eastAsia="Batang" w:hAnsi="Arial" w:cs="Arial"/>
          <w:sz w:val="22"/>
          <w:szCs w:val="22"/>
        </w:rPr>
        <w:t>Momento en el cual se establece el espacio físico donde residirá la página  o curso (Web, LMS, CMS, entre otros), para hacer una primera prueba de funcionamiento en relación con los enlaces (link, hipervínculos), multimedios, foros o listas, chat, email, documentos o archivos, entre otros.</w:t>
      </w:r>
    </w:p>
    <w:p w:rsidR="00E32C62" w:rsidRDefault="00E32C62" w:rsidP="00E32C62">
      <w:pPr>
        <w:pStyle w:val="RefeAPA"/>
        <w:ind w:left="0" w:firstLine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r>
        <w:rPr>
          <w:rFonts w:ascii="Arial" w:hAnsi="Arial" w:cs="Arial"/>
          <w:b/>
          <w:sz w:val="22"/>
          <w:szCs w:val="22"/>
          <w:u w:val="single"/>
        </w:rPr>
        <w:t>Publicación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(Colocarlo en la Internet. Subirla a la Web o LMS):</w:t>
      </w:r>
    </w:p>
    <w:p w:rsidR="00E32C62" w:rsidRDefault="00E32C62" w:rsidP="00E32C62">
      <w:pPr>
        <w:spacing w:before="120"/>
        <w:ind w:firstLine="539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Se establecen las estrategias de difusión y presencia activa dentro de la red. Se colocan en el servidor [</w:t>
      </w:r>
      <w:proofErr w:type="spellStart"/>
      <w:r>
        <w:rPr>
          <w:rFonts w:ascii="Arial" w:eastAsia="Batang" w:hAnsi="Arial" w:cs="Arial"/>
        </w:rPr>
        <w:t>Upload</w:t>
      </w:r>
      <w:proofErr w:type="spellEnd"/>
      <w:r>
        <w:rPr>
          <w:rFonts w:ascii="Arial" w:eastAsia="Batang" w:hAnsi="Arial" w:cs="Arial"/>
        </w:rPr>
        <w:t>, mediante un programa de FTP], o LMS todas las páginas, materiales, medios, multimedios, entre otros, y se realiza la segunda prueba de funcionamiento de los elementos que componen el sitio o curso, para lo cual se puede pedir la colaboración de otros profesores o estudiantes (prueba piloto).</w:t>
      </w:r>
    </w:p>
    <w:p w:rsidR="00E32C62" w:rsidRDefault="00E32C62" w:rsidP="00E32C62">
      <w:pPr>
        <w:pStyle w:val="RefeAPA"/>
        <w:ind w:left="0" w:firstLine="53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5) </w:t>
      </w:r>
      <w:r>
        <w:rPr>
          <w:rFonts w:ascii="Arial" w:hAnsi="Arial" w:cs="Arial"/>
          <w:b/>
          <w:sz w:val="22"/>
          <w:szCs w:val="22"/>
          <w:u w:val="single"/>
        </w:rPr>
        <w:t>Evaluación</w:t>
      </w:r>
      <w:r>
        <w:rPr>
          <w:rFonts w:ascii="Arial" w:hAnsi="Arial" w:cs="Arial"/>
          <w:bCs/>
          <w:sz w:val="22"/>
          <w:szCs w:val="22"/>
        </w:rPr>
        <w:t xml:space="preserve"> (Desarrollar y evaluar el curso o sitio Web)</w:t>
      </w:r>
    </w:p>
    <w:p w:rsidR="00AC3CA0" w:rsidRPr="00E32C62" w:rsidRDefault="00E32C62" w:rsidP="00E32C62">
      <w:pPr>
        <w:spacing w:before="120"/>
        <w:ind w:firstLine="539"/>
        <w:jc w:val="both"/>
        <w:rPr>
          <w:rFonts w:ascii="Arial" w:eastAsia="Batang" w:hAnsi="Arial" w:cs="Arial"/>
        </w:rPr>
      </w:pPr>
      <w:r>
        <w:rPr>
          <w:rFonts w:ascii="Arial" w:hAnsi="Arial" w:cs="Arial"/>
        </w:rPr>
        <w:t>En esta etapa se desarrolla el curso y se aplican los diferentes instrumentos diseñados para evaluar el proceso de enseñanza y de aprendizaje.</w:t>
      </w:r>
    </w:p>
    <w:p w:rsidR="00AC3CA0" w:rsidRDefault="00AC3CA0">
      <w:pPr>
        <w:rPr>
          <w:rFonts w:ascii="Arial" w:hAnsi="Arial" w:cs="Arial"/>
          <w:sz w:val="24"/>
          <w:szCs w:val="24"/>
        </w:rPr>
      </w:pPr>
    </w:p>
    <w:p w:rsidR="00AC3CA0" w:rsidRPr="00AC3CA0" w:rsidRDefault="00AC3CA0">
      <w:pPr>
        <w:rPr>
          <w:rFonts w:ascii="Arial" w:hAnsi="Arial" w:cs="Arial"/>
          <w:sz w:val="24"/>
          <w:szCs w:val="24"/>
        </w:rPr>
      </w:pPr>
      <w:r w:rsidRPr="00AC3CA0">
        <w:rPr>
          <w:rFonts w:ascii="Arial" w:hAnsi="Arial" w:cs="Arial"/>
          <w:sz w:val="24"/>
          <w:szCs w:val="24"/>
        </w:rPr>
        <w:t>Por último es importante mencionar:</w:t>
      </w:r>
    </w:p>
    <w:p w:rsidR="00AC3CA0" w:rsidRPr="00AC3CA0" w:rsidRDefault="00AC3CA0" w:rsidP="00AC3CA0">
      <w:pPr>
        <w:jc w:val="both"/>
        <w:rPr>
          <w:rFonts w:ascii="Arial" w:hAnsi="Arial" w:cs="Arial"/>
          <w:sz w:val="24"/>
          <w:szCs w:val="24"/>
        </w:rPr>
      </w:pPr>
      <w:r w:rsidRPr="00AC3CA0">
        <w:rPr>
          <w:rFonts w:ascii="Arial" w:hAnsi="Arial" w:cs="Arial"/>
          <w:sz w:val="24"/>
          <w:szCs w:val="24"/>
        </w:rPr>
        <w:t>Los estilos de aprendizajes son los rasgos cognitivos, afectivos y fisiológicos, que sirven como identificadores relativamente estables, de cómo los discentes perciben, interaccionan y responden a sus ambientes de aprendizaje.</w:t>
      </w:r>
    </w:p>
    <w:p w:rsidR="00AC3CA0" w:rsidRDefault="00AC3CA0"/>
    <w:sectPr w:rsidR="00AC3CA0" w:rsidSect="00AC3C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D9"/>
    <w:rsid w:val="0016380F"/>
    <w:rsid w:val="0034693F"/>
    <w:rsid w:val="003F0D21"/>
    <w:rsid w:val="00424283"/>
    <w:rsid w:val="00744EE6"/>
    <w:rsid w:val="00AC3CA0"/>
    <w:rsid w:val="00BB473C"/>
    <w:rsid w:val="00C93A7A"/>
    <w:rsid w:val="00D22BD9"/>
    <w:rsid w:val="00E32C62"/>
    <w:rsid w:val="00E44646"/>
    <w:rsid w:val="00E9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1d8e"/>
    </o:shapedefaults>
    <o:shapelayout v:ext="edit">
      <o:idmap v:ext="edit" data="1"/>
    </o:shapelayout>
  </w:shapeDefaults>
  <w:decimalSymbol w:val=","/>
  <w:listSeparator w:val=";"/>
  <w15:chartTrackingRefBased/>
  <w15:docId w15:val="{7F866995-23FD-4AF5-885A-7B1DE03A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BD9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1">
    <w:name w:val="Parrafo1"/>
    <w:rsid w:val="00BB473C"/>
    <w:pPr>
      <w:widowControl w:val="0"/>
      <w:suppressAutoHyphens/>
      <w:spacing w:after="0" w:line="240" w:lineRule="auto"/>
      <w:ind w:firstLine="540"/>
    </w:pPr>
    <w:rPr>
      <w:rFonts w:ascii="Arial" w:eastAsia="Times New Roman" w:hAnsi="Arial" w:cs="Arial"/>
      <w:kern w:val="1"/>
      <w:sz w:val="20"/>
      <w:szCs w:val="20"/>
      <w:lang w:val="es-ES_tradnl" w:eastAsia="ar-SA"/>
    </w:rPr>
  </w:style>
  <w:style w:type="paragraph" w:customStyle="1" w:styleId="RefeAPA">
    <w:name w:val="Refe_APA"/>
    <w:rsid w:val="00BB473C"/>
    <w:pPr>
      <w:widowControl w:val="0"/>
      <w:suppressAutoHyphens/>
      <w:spacing w:before="120" w:after="120" w:line="240" w:lineRule="auto"/>
      <w:ind w:left="547" w:hanging="547"/>
    </w:pPr>
    <w:rPr>
      <w:rFonts w:ascii="Times New Roman" w:eastAsia="Times New Roman" w:hAnsi="Times New Roman" w:cs="Times New Roman"/>
      <w:kern w:val="1"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FDE42-8426-4C92-A32F-15BD34F5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rivak</cp:lastModifiedBy>
  <cp:revision>2</cp:revision>
  <dcterms:created xsi:type="dcterms:W3CDTF">2015-11-30T00:14:00Z</dcterms:created>
  <dcterms:modified xsi:type="dcterms:W3CDTF">2015-11-30T00:14:00Z</dcterms:modified>
</cp:coreProperties>
</file>