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B7E" w:rsidRPr="00685E46" w:rsidRDefault="005A5B7E" w:rsidP="005A5B7E">
      <w:pPr>
        <w:rPr>
          <w:rFonts w:ascii="Arial" w:hAnsi="Arial" w:cs="Arial"/>
          <w:b/>
          <w:sz w:val="24"/>
          <w:szCs w:val="24"/>
        </w:rPr>
      </w:pPr>
    </w:p>
    <w:p w:rsidR="005A5B7E" w:rsidRPr="00AF62B0" w:rsidRDefault="005A5B7E" w:rsidP="005A5B7E">
      <w:pPr>
        <w:rPr>
          <w:rFonts w:ascii="Arial" w:hAnsi="Arial" w:cs="Arial"/>
          <w:b/>
          <w:sz w:val="32"/>
          <w:szCs w:val="32"/>
        </w:rPr>
      </w:pPr>
      <w:r w:rsidRPr="00685E46">
        <w:rPr>
          <w:rFonts w:ascii="Arial" w:hAnsi="Arial" w:cs="Arial"/>
          <w:b/>
          <w:noProof/>
          <w:sz w:val="24"/>
          <w:szCs w:val="24"/>
          <w:lang w:eastAsia="es-MX"/>
        </w:rPr>
        <w:drawing>
          <wp:inline distT="0" distB="0" distL="0" distR="0" wp14:anchorId="5AFA187D" wp14:editId="478A5FFB">
            <wp:extent cx="847090" cy="10763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carga (5).jpg"/>
                    <pic:cNvPicPr/>
                  </pic:nvPicPr>
                  <pic:blipFill>
                    <a:blip r:embed="rId6">
                      <a:extLst>
                        <a:ext uri="{28A0092B-C50C-407E-A947-70E740481C1C}">
                          <a14:useLocalDpi xmlns:a14="http://schemas.microsoft.com/office/drawing/2010/main" val="0"/>
                        </a:ext>
                      </a:extLst>
                    </a:blip>
                    <a:stretch>
                      <a:fillRect/>
                    </a:stretch>
                  </pic:blipFill>
                  <pic:spPr>
                    <a:xfrm>
                      <a:off x="0" y="0"/>
                      <a:ext cx="853015" cy="1083853"/>
                    </a:xfrm>
                    <a:prstGeom prst="rect">
                      <a:avLst/>
                    </a:prstGeom>
                  </pic:spPr>
                </pic:pic>
              </a:graphicData>
            </a:graphic>
          </wp:inline>
        </w:drawing>
      </w:r>
      <w:r w:rsidRPr="00685E46">
        <w:rPr>
          <w:rFonts w:ascii="Arial" w:hAnsi="Arial" w:cs="Arial"/>
          <w:b/>
          <w:sz w:val="24"/>
          <w:szCs w:val="24"/>
        </w:rPr>
        <w:t xml:space="preserve">           </w:t>
      </w:r>
      <w:r w:rsidR="00AF62B0">
        <w:rPr>
          <w:rFonts w:ascii="Arial" w:hAnsi="Arial" w:cs="Arial"/>
          <w:b/>
          <w:sz w:val="24"/>
          <w:szCs w:val="24"/>
        </w:rPr>
        <w:t xml:space="preserve">      </w:t>
      </w:r>
      <w:r w:rsidRPr="00AF62B0">
        <w:rPr>
          <w:rFonts w:ascii="Arial" w:hAnsi="Arial" w:cs="Arial"/>
          <w:b/>
          <w:sz w:val="32"/>
          <w:szCs w:val="32"/>
        </w:rPr>
        <w:t>Universidad Autónoma de Tlaxcala</w:t>
      </w:r>
    </w:p>
    <w:p w:rsidR="005A5B7E" w:rsidRPr="00AF62B0" w:rsidRDefault="00AF62B0" w:rsidP="005A5B7E">
      <w:pPr>
        <w:jc w:val="center"/>
        <w:rPr>
          <w:rFonts w:ascii="Arial" w:hAnsi="Arial" w:cs="Arial"/>
          <w:b/>
          <w:sz w:val="32"/>
          <w:szCs w:val="32"/>
        </w:rPr>
      </w:pPr>
      <w:r>
        <w:rPr>
          <w:rFonts w:ascii="Arial" w:hAnsi="Arial" w:cs="Arial"/>
          <w:b/>
          <w:sz w:val="32"/>
          <w:szCs w:val="32"/>
        </w:rPr>
        <w:t xml:space="preserve">               </w:t>
      </w:r>
      <w:r w:rsidR="005A5B7E" w:rsidRPr="00AF62B0">
        <w:rPr>
          <w:rFonts w:ascii="Arial" w:hAnsi="Arial" w:cs="Arial"/>
          <w:b/>
          <w:sz w:val="32"/>
          <w:szCs w:val="32"/>
        </w:rPr>
        <w:t>Facultad: ciencias de la educación</w:t>
      </w:r>
    </w:p>
    <w:p w:rsidR="005A5B7E" w:rsidRPr="00685E46" w:rsidRDefault="005A5B7E" w:rsidP="005A5B7E">
      <w:pPr>
        <w:rPr>
          <w:rFonts w:ascii="Arial" w:hAnsi="Arial" w:cs="Arial"/>
          <w:b/>
          <w:sz w:val="24"/>
          <w:szCs w:val="24"/>
        </w:rPr>
      </w:pPr>
    </w:p>
    <w:p w:rsidR="005A5B7E" w:rsidRPr="00685E46" w:rsidRDefault="005A5B7E" w:rsidP="005A5B7E">
      <w:pPr>
        <w:rPr>
          <w:rFonts w:ascii="Arial" w:hAnsi="Arial" w:cs="Arial"/>
          <w:b/>
          <w:sz w:val="24"/>
          <w:szCs w:val="24"/>
        </w:rPr>
      </w:pPr>
    </w:p>
    <w:p w:rsidR="005A5B7E" w:rsidRPr="00685E46" w:rsidRDefault="005A5B7E" w:rsidP="005A5B7E">
      <w:pPr>
        <w:jc w:val="center"/>
        <w:rPr>
          <w:rFonts w:ascii="Arial" w:hAnsi="Arial" w:cs="Arial"/>
          <w:b/>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UNIDAD DE APRENDIZAJE:</w:t>
      </w:r>
      <w:r w:rsidRPr="00685E46">
        <w:rPr>
          <w:rFonts w:ascii="Arial" w:hAnsi="Arial" w:cs="Arial"/>
          <w:sz w:val="24"/>
          <w:szCs w:val="24"/>
        </w:rPr>
        <w:t xml:space="preserve"> Taller de investigación cualitativa en educación.</w:t>
      </w: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DOCENTE</w:t>
      </w:r>
      <w:r w:rsidRPr="00685E46">
        <w:rPr>
          <w:rFonts w:ascii="Arial" w:hAnsi="Arial" w:cs="Arial"/>
          <w:sz w:val="24"/>
          <w:szCs w:val="24"/>
        </w:rPr>
        <w:t>: Roberto García Pérez.</w:t>
      </w: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DICENTE:</w:t>
      </w:r>
      <w:r w:rsidRPr="00685E46">
        <w:rPr>
          <w:rFonts w:ascii="Arial" w:hAnsi="Arial" w:cs="Arial"/>
          <w:sz w:val="24"/>
          <w:szCs w:val="24"/>
        </w:rPr>
        <w:t xml:space="preserve"> María José Ramírez Rodríguez.</w:t>
      </w: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GRUPO:</w:t>
      </w:r>
      <w:r w:rsidRPr="00685E46">
        <w:rPr>
          <w:rFonts w:ascii="Arial" w:hAnsi="Arial" w:cs="Arial"/>
          <w:sz w:val="24"/>
          <w:szCs w:val="24"/>
        </w:rPr>
        <w:t xml:space="preserve"> 300-B.</w:t>
      </w: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TEMA:</w:t>
      </w:r>
      <w:r w:rsidRPr="00685E46">
        <w:rPr>
          <w:rFonts w:ascii="Arial" w:hAnsi="Arial" w:cs="Arial"/>
          <w:sz w:val="24"/>
          <w:szCs w:val="24"/>
        </w:rPr>
        <w:t xml:space="preserve"> Estrategias de estudio como modelo de intervención para el bajo rendimiento escolar.</w:t>
      </w: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p>
    <w:p w:rsidR="005A5B7E" w:rsidRPr="00685E46" w:rsidRDefault="005A5B7E" w:rsidP="005A5B7E">
      <w:pPr>
        <w:jc w:val="center"/>
        <w:rPr>
          <w:rFonts w:ascii="Arial" w:hAnsi="Arial" w:cs="Arial"/>
          <w:sz w:val="24"/>
          <w:szCs w:val="24"/>
        </w:rPr>
      </w:pPr>
      <w:r w:rsidRPr="00685E46">
        <w:rPr>
          <w:rFonts w:ascii="Arial" w:hAnsi="Arial" w:cs="Arial"/>
          <w:b/>
          <w:sz w:val="24"/>
          <w:szCs w:val="24"/>
        </w:rPr>
        <w:t>FECHA DE ENTREGA:</w:t>
      </w:r>
      <w:r w:rsidRPr="00685E46">
        <w:rPr>
          <w:rFonts w:ascii="Arial" w:hAnsi="Arial" w:cs="Arial"/>
          <w:sz w:val="24"/>
          <w:szCs w:val="24"/>
        </w:rPr>
        <w:t xml:space="preserve"> </w:t>
      </w:r>
      <w:r w:rsidR="00AF62B0">
        <w:rPr>
          <w:rFonts w:ascii="Arial" w:hAnsi="Arial" w:cs="Arial"/>
          <w:sz w:val="24"/>
          <w:szCs w:val="24"/>
        </w:rPr>
        <w:t>7 de Septiembre de 2015</w:t>
      </w:r>
    </w:p>
    <w:p w:rsidR="005A5B7E" w:rsidRPr="00685E46" w:rsidRDefault="005A5B7E" w:rsidP="005A5B7E">
      <w:pPr>
        <w:jc w:val="center"/>
        <w:rPr>
          <w:rFonts w:ascii="Arial" w:hAnsi="Arial" w:cs="Arial"/>
          <w:b/>
          <w:sz w:val="24"/>
          <w:szCs w:val="24"/>
        </w:rPr>
      </w:pPr>
    </w:p>
    <w:p w:rsidR="005A5B7E" w:rsidRPr="00685E46" w:rsidRDefault="005A5B7E" w:rsidP="00AF62B0">
      <w:pPr>
        <w:jc w:val="both"/>
        <w:rPr>
          <w:rFonts w:ascii="Arial" w:hAnsi="Arial" w:cs="Arial"/>
          <w:b/>
          <w:sz w:val="24"/>
          <w:szCs w:val="24"/>
        </w:rPr>
      </w:pPr>
    </w:p>
    <w:p w:rsidR="005A5B7E" w:rsidRPr="00685E46" w:rsidRDefault="005A5B7E" w:rsidP="00AF62B0">
      <w:pPr>
        <w:spacing w:line="360" w:lineRule="auto"/>
        <w:jc w:val="both"/>
        <w:rPr>
          <w:rFonts w:ascii="Arial" w:hAnsi="Arial" w:cs="Arial"/>
          <w:b/>
          <w:sz w:val="24"/>
          <w:szCs w:val="24"/>
        </w:rPr>
      </w:pPr>
      <w:r w:rsidRPr="00685E46">
        <w:rPr>
          <w:rFonts w:ascii="Arial" w:hAnsi="Arial" w:cs="Arial"/>
          <w:b/>
          <w:sz w:val="24"/>
          <w:szCs w:val="24"/>
        </w:rPr>
        <w:t>CAPÍTULO I “El problema”</w:t>
      </w:r>
    </w:p>
    <w:p w:rsidR="005A5B7E" w:rsidRPr="00685E46" w:rsidRDefault="005A5B7E" w:rsidP="00AF62B0">
      <w:pPr>
        <w:spacing w:line="360" w:lineRule="auto"/>
        <w:jc w:val="both"/>
        <w:rPr>
          <w:rFonts w:ascii="Arial" w:hAnsi="Arial" w:cs="Arial"/>
          <w:b/>
          <w:sz w:val="24"/>
          <w:szCs w:val="24"/>
        </w:rPr>
      </w:pPr>
      <w:r w:rsidRPr="00685E46">
        <w:rPr>
          <w:rFonts w:ascii="Arial" w:hAnsi="Arial" w:cs="Arial"/>
          <w:b/>
          <w:sz w:val="24"/>
          <w:szCs w:val="24"/>
        </w:rPr>
        <w:t xml:space="preserve">1.1. Justificación </w:t>
      </w:r>
    </w:p>
    <w:p w:rsidR="005A5B7E" w:rsidRPr="00685E46" w:rsidRDefault="005A5B7E" w:rsidP="00AF62B0">
      <w:pPr>
        <w:spacing w:line="360" w:lineRule="auto"/>
        <w:jc w:val="both"/>
        <w:rPr>
          <w:rFonts w:ascii="Arial" w:hAnsi="Arial" w:cs="Arial"/>
          <w:sz w:val="24"/>
          <w:szCs w:val="24"/>
        </w:rPr>
      </w:pPr>
      <w:r w:rsidRPr="00685E46">
        <w:rPr>
          <w:rFonts w:ascii="Arial" w:hAnsi="Arial" w:cs="Arial"/>
          <w:sz w:val="24"/>
          <w:szCs w:val="24"/>
        </w:rPr>
        <w:t xml:space="preserve">Propuse este tema de investigación porque realmente me llama la atención saber cuántos estudiantes han pasado por una situación </w:t>
      </w:r>
      <w:r w:rsidR="005F74C9" w:rsidRPr="00685E46">
        <w:rPr>
          <w:rFonts w:ascii="Arial" w:hAnsi="Arial" w:cs="Arial"/>
          <w:sz w:val="24"/>
          <w:szCs w:val="24"/>
        </w:rPr>
        <w:t>de reprobación</w:t>
      </w:r>
      <w:r w:rsidRPr="00685E46">
        <w:rPr>
          <w:rFonts w:ascii="Arial" w:hAnsi="Arial" w:cs="Arial"/>
          <w:sz w:val="24"/>
          <w:szCs w:val="24"/>
        </w:rPr>
        <w:t>, a que instancias externas acuden y sa</w:t>
      </w:r>
      <w:r w:rsidR="005F74C9" w:rsidRPr="00685E46">
        <w:rPr>
          <w:rFonts w:ascii="Arial" w:hAnsi="Arial" w:cs="Arial"/>
          <w:sz w:val="24"/>
          <w:szCs w:val="24"/>
        </w:rPr>
        <w:t>ber si los docentes han propuesto</w:t>
      </w:r>
      <w:r w:rsidRPr="00685E46">
        <w:rPr>
          <w:rFonts w:ascii="Arial" w:hAnsi="Arial" w:cs="Arial"/>
          <w:sz w:val="24"/>
          <w:szCs w:val="24"/>
        </w:rPr>
        <w:t xml:space="preserve"> alguna estrategia</w:t>
      </w:r>
      <w:r w:rsidR="005F74C9" w:rsidRPr="00685E46">
        <w:rPr>
          <w:rFonts w:ascii="Arial" w:hAnsi="Arial" w:cs="Arial"/>
          <w:sz w:val="24"/>
          <w:szCs w:val="24"/>
        </w:rPr>
        <w:t xml:space="preserve"> como modelo de intervención </w:t>
      </w:r>
      <w:r w:rsidRPr="00685E46">
        <w:rPr>
          <w:rFonts w:ascii="Arial" w:hAnsi="Arial" w:cs="Arial"/>
          <w:sz w:val="24"/>
          <w:szCs w:val="24"/>
        </w:rPr>
        <w:t xml:space="preserve"> y de no tener un caso específico saber qué</w:t>
      </w:r>
      <w:r w:rsidR="005F74C9" w:rsidRPr="00685E46">
        <w:rPr>
          <w:rFonts w:ascii="Arial" w:hAnsi="Arial" w:cs="Arial"/>
          <w:sz w:val="24"/>
          <w:szCs w:val="24"/>
        </w:rPr>
        <w:t xml:space="preserve"> medidas tomaría</w:t>
      </w:r>
      <w:r w:rsidR="00D1284E" w:rsidRPr="00685E46">
        <w:rPr>
          <w:rFonts w:ascii="Arial" w:hAnsi="Arial" w:cs="Arial"/>
          <w:sz w:val="24"/>
          <w:szCs w:val="24"/>
        </w:rPr>
        <w:t>n</w:t>
      </w:r>
      <w:r w:rsidR="005F74C9" w:rsidRPr="00685E46">
        <w:rPr>
          <w:rFonts w:ascii="Arial" w:hAnsi="Arial" w:cs="Arial"/>
          <w:sz w:val="24"/>
          <w:szCs w:val="24"/>
        </w:rPr>
        <w:t xml:space="preserve"> así como saber</w:t>
      </w:r>
      <w:r w:rsidRPr="00685E46">
        <w:rPr>
          <w:rFonts w:ascii="Arial" w:hAnsi="Arial" w:cs="Arial"/>
          <w:sz w:val="24"/>
          <w:szCs w:val="24"/>
        </w:rPr>
        <w:t xml:space="preserve"> que propondría</w:t>
      </w:r>
      <w:r w:rsidR="00D1284E" w:rsidRPr="00685E46">
        <w:rPr>
          <w:rFonts w:ascii="Arial" w:hAnsi="Arial" w:cs="Arial"/>
          <w:sz w:val="24"/>
          <w:szCs w:val="24"/>
        </w:rPr>
        <w:t>n</w:t>
      </w:r>
      <w:r w:rsidRPr="00685E46">
        <w:rPr>
          <w:rFonts w:ascii="Arial" w:hAnsi="Arial" w:cs="Arial"/>
          <w:sz w:val="24"/>
          <w:szCs w:val="24"/>
        </w:rPr>
        <w:t xml:space="preserve"> para poder solucionar cierto tipo de pro</w:t>
      </w:r>
      <w:r w:rsidR="005F74C9" w:rsidRPr="00685E46">
        <w:rPr>
          <w:rFonts w:ascii="Arial" w:hAnsi="Arial" w:cs="Arial"/>
          <w:sz w:val="24"/>
          <w:szCs w:val="24"/>
        </w:rPr>
        <w:t>blemática</w:t>
      </w:r>
      <w:r w:rsidRPr="00685E46">
        <w:rPr>
          <w:rFonts w:ascii="Arial" w:hAnsi="Arial" w:cs="Arial"/>
          <w:sz w:val="24"/>
          <w:szCs w:val="24"/>
        </w:rPr>
        <w:t>, que medidas están tomando los docentes no solamente para erradicar este problema que se suscita dentro de las aulas si no para poder apoyar al dicente con algún tipo de estrategia para mejorar sus calidad educativa y así poder crear un modelo de intervención dentro de las aulas que resulte eficaz.</w:t>
      </w:r>
    </w:p>
    <w:p w:rsidR="005A5B7E" w:rsidRPr="00685E46" w:rsidRDefault="005A5B7E" w:rsidP="00AF62B0">
      <w:pPr>
        <w:spacing w:line="360" w:lineRule="auto"/>
        <w:jc w:val="both"/>
        <w:rPr>
          <w:rFonts w:ascii="Arial" w:hAnsi="Arial" w:cs="Arial"/>
          <w:b/>
          <w:sz w:val="24"/>
          <w:szCs w:val="24"/>
        </w:rPr>
      </w:pPr>
      <w:r w:rsidRPr="00685E46">
        <w:rPr>
          <w:rFonts w:ascii="Arial" w:hAnsi="Arial" w:cs="Arial"/>
          <w:b/>
          <w:sz w:val="24"/>
          <w:szCs w:val="24"/>
        </w:rPr>
        <w:t xml:space="preserve">1.2. Objetivo General </w:t>
      </w:r>
    </w:p>
    <w:p w:rsidR="00D1284E" w:rsidRPr="00685E46" w:rsidRDefault="00D1284E" w:rsidP="00AF62B0">
      <w:pPr>
        <w:spacing w:line="360" w:lineRule="auto"/>
        <w:jc w:val="both"/>
        <w:rPr>
          <w:rFonts w:ascii="Arial" w:hAnsi="Arial" w:cs="Arial"/>
          <w:b/>
          <w:sz w:val="24"/>
          <w:szCs w:val="24"/>
        </w:rPr>
      </w:pPr>
      <w:r w:rsidRPr="00685E46">
        <w:rPr>
          <w:rFonts w:ascii="Arial" w:hAnsi="Arial" w:cs="Arial"/>
          <w:b/>
          <w:sz w:val="24"/>
          <w:szCs w:val="24"/>
        </w:rPr>
        <w:t xml:space="preserve">Analizar qué impacto genera implementar las estrategias de estudio como modelo de intervención en un grupo con altos índices de reprobación. </w:t>
      </w:r>
    </w:p>
    <w:p w:rsidR="005A5B7E" w:rsidRPr="00685E46" w:rsidRDefault="005A5B7E" w:rsidP="00AF62B0">
      <w:pPr>
        <w:spacing w:line="360" w:lineRule="auto"/>
        <w:jc w:val="both"/>
        <w:rPr>
          <w:rFonts w:ascii="Arial" w:hAnsi="Arial" w:cs="Arial"/>
          <w:b/>
          <w:sz w:val="24"/>
          <w:szCs w:val="24"/>
        </w:rPr>
      </w:pPr>
      <w:r w:rsidRPr="00685E46">
        <w:rPr>
          <w:rFonts w:ascii="Arial" w:hAnsi="Arial" w:cs="Arial"/>
          <w:b/>
          <w:sz w:val="24"/>
          <w:szCs w:val="24"/>
        </w:rPr>
        <w:t xml:space="preserve">1.2.1. Objetivos específicos </w:t>
      </w:r>
    </w:p>
    <w:p w:rsidR="005A5B7E" w:rsidRPr="00685E46" w:rsidRDefault="005A5B7E" w:rsidP="00AF62B0">
      <w:pPr>
        <w:pStyle w:val="Prrafodelista"/>
        <w:numPr>
          <w:ilvl w:val="0"/>
          <w:numId w:val="1"/>
        </w:numPr>
        <w:spacing w:line="360" w:lineRule="auto"/>
        <w:jc w:val="both"/>
        <w:rPr>
          <w:rFonts w:ascii="Arial" w:hAnsi="Arial" w:cs="Arial"/>
          <w:sz w:val="24"/>
          <w:szCs w:val="24"/>
        </w:rPr>
      </w:pPr>
      <w:r w:rsidRPr="00685E46">
        <w:rPr>
          <w:rFonts w:ascii="Arial" w:hAnsi="Arial" w:cs="Arial"/>
          <w:sz w:val="24"/>
          <w:szCs w:val="24"/>
        </w:rPr>
        <w:t>Saber cuántos estudiantes se han enf</w:t>
      </w:r>
      <w:r w:rsidR="00D1284E" w:rsidRPr="00685E46">
        <w:rPr>
          <w:rFonts w:ascii="Arial" w:hAnsi="Arial" w:cs="Arial"/>
          <w:sz w:val="24"/>
          <w:szCs w:val="24"/>
        </w:rPr>
        <w:t>rentado a la problemática de reprobación</w:t>
      </w:r>
      <w:r w:rsidRPr="00685E46">
        <w:rPr>
          <w:rFonts w:ascii="Arial" w:hAnsi="Arial" w:cs="Arial"/>
          <w:sz w:val="24"/>
          <w:szCs w:val="24"/>
        </w:rPr>
        <w:t>.</w:t>
      </w:r>
    </w:p>
    <w:p w:rsidR="005A5B7E" w:rsidRPr="00685E46" w:rsidRDefault="00D1284E" w:rsidP="00AF62B0">
      <w:pPr>
        <w:pStyle w:val="Prrafodelista"/>
        <w:numPr>
          <w:ilvl w:val="0"/>
          <w:numId w:val="1"/>
        </w:numPr>
        <w:spacing w:line="360" w:lineRule="auto"/>
        <w:jc w:val="both"/>
        <w:rPr>
          <w:rFonts w:ascii="Arial" w:hAnsi="Arial" w:cs="Arial"/>
          <w:sz w:val="24"/>
          <w:szCs w:val="24"/>
        </w:rPr>
      </w:pPr>
      <w:r w:rsidRPr="00685E46">
        <w:rPr>
          <w:rFonts w:ascii="Arial" w:hAnsi="Arial" w:cs="Arial"/>
          <w:sz w:val="24"/>
          <w:szCs w:val="24"/>
        </w:rPr>
        <w:t xml:space="preserve">Conocer </w:t>
      </w:r>
      <w:r w:rsidR="0013268D" w:rsidRPr="00685E46">
        <w:rPr>
          <w:rFonts w:ascii="Arial" w:hAnsi="Arial" w:cs="Arial"/>
          <w:sz w:val="24"/>
          <w:szCs w:val="24"/>
        </w:rPr>
        <w:t>cuántos</w:t>
      </w:r>
      <w:r w:rsidRPr="00685E46">
        <w:rPr>
          <w:rFonts w:ascii="Arial" w:hAnsi="Arial" w:cs="Arial"/>
          <w:sz w:val="24"/>
          <w:szCs w:val="24"/>
        </w:rPr>
        <w:t xml:space="preserve"> estudiantes implementan estrategias de estudio y cuantos no implementan una estrategia de estudio </w:t>
      </w:r>
      <w:r w:rsidR="0013268D" w:rsidRPr="00685E46">
        <w:rPr>
          <w:rFonts w:ascii="Arial" w:hAnsi="Arial" w:cs="Arial"/>
          <w:sz w:val="24"/>
          <w:szCs w:val="24"/>
        </w:rPr>
        <w:t>así</w:t>
      </w:r>
      <w:r w:rsidRPr="00685E46">
        <w:rPr>
          <w:rFonts w:ascii="Arial" w:hAnsi="Arial" w:cs="Arial"/>
          <w:sz w:val="24"/>
          <w:szCs w:val="24"/>
        </w:rPr>
        <w:t xml:space="preserve"> como verificar </w:t>
      </w:r>
      <w:r w:rsidR="0013268D" w:rsidRPr="00685E46">
        <w:rPr>
          <w:rFonts w:ascii="Arial" w:hAnsi="Arial" w:cs="Arial"/>
          <w:sz w:val="24"/>
          <w:szCs w:val="24"/>
        </w:rPr>
        <w:t>el impacto en su rendimiento escolar</w:t>
      </w:r>
      <w:r w:rsidR="005A5B7E" w:rsidRPr="00685E46">
        <w:rPr>
          <w:rFonts w:ascii="Arial" w:hAnsi="Arial" w:cs="Arial"/>
          <w:sz w:val="24"/>
          <w:szCs w:val="24"/>
        </w:rPr>
        <w:t>.</w:t>
      </w:r>
    </w:p>
    <w:p w:rsidR="005A5B7E" w:rsidRPr="00685E46" w:rsidRDefault="0013268D" w:rsidP="00AF62B0">
      <w:pPr>
        <w:pStyle w:val="Prrafodelista"/>
        <w:numPr>
          <w:ilvl w:val="0"/>
          <w:numId w:val="1"/>
        </w:numPr>
        <w:spacing w:line="360" w:lineRule="auto"/>
        <w:jc w:val="both"/>
        <w:rPr>
          <w:rFonts w:ascii="Arial" w:hAnsi="Arial" w:cs="Arial"/>
          <w:sz w:val="24"/>
          <w:szCs w:val="24"/>
        </w:rPr>
      </w:pPr>
      <w:r w:rsidRPr="00685E46">
        <w:rPr>
          <w:rFonts w:ascii="Arial" w:hAnsi="Arial" w:cs="Arial"/>
          <w:sz w:val="24"/>
          <w:szCs w:val="24"/>
        </w:rPr>
        <w:t>Saber si los docentes apoyan con orientaciones a los estudiantes respecto al tema de estrategias de estudio</w:t>
      </w:r>
      <w:r w:rsidR="005A5B7E" w:rsidRPr="00685E46">
        <w:rPr>
          <w:rFonts w:ascii="Arial" w:hAnsi="Arial" w:cs="Arial"/>
          <w:sz w:val="24"/>
          <w:szCs w:val="24"/>
        </w:rPr>
        <w:t>.</w:t>
      </w:r>
    </w:p>
    <w:p w:rsidR="005A5B7E" w:rsidRPr="00685E46" w:rsidRDefault="005A5B7E" w:rsidP="00AF62B0">
      <w:pPr>
        <w:spacing w:line="360" w:lineRule="auto"/>
        <w:jc w:val="both"/>
        <w:rPr>
          <w:rFonts w:ascii="Arial" w:hAnsi="Arial" w:cs="Arial"/>
          <w:b/>
          <w:sz w:val="24"/>
          <w:szCs w:val="24"/>
        </w:rPr>
      </w:pPr>
    </w:p>
    <w:p w:rsidR="005A5B7E" w:rsidRPr="00685E46" w:rsidRDefault="005A5B7E" w:rsidP="00AF62B0">
      <w:pPr>
        <w:spacing w:line="360" w:lineRule="auto"/>
        <w:jc w:val="both"/>
        <w:rPr>
          <w:rFonts w:ascii="Arial" w:hAnsi="Arial" w:cs="Arial"/>
          <w:b/>
          <w:sz w:val="24"/>
          <w:szCs w:val="24"/>
        </w:rPr>
      </w:pPr>
    </w:p>
    <w:p w:rsidR="000826B1" w:rsidRPr="00685E46" w:rsidRDefault="000826B1" w:rsidP="00AF62B0">
      <w:pPr>
        <w:jc w:val="both"/>
        <w:rPr>
          <w:rFonts w:ascii="Arial" w:hAnsi="Arial" w:cs="Arial"/>
          <w:sz w:val="24"/>
          <w:szCs w:val="24"/>
        </w:rPr>
      </w:pPr>
    </w:p>
    <w:p w:rsidR="00D1284E" w:rsidRPr="00685E46" w:rsidRDefault="00D1284E" w:rsidP="00AF62B0">
      <w:pPr>
        <w:spacing w:line="360" w:lineRule="auto"/>
        <w:jc w:val="both"/>
        <w:rPr>
          <w:rFonts w:ascii="Arial" w:hAnsi="Arial" w:cs="Arial"/>
          <w:b/>
          <w:sz w:val="24"/>
          <w:szCs w:val="24"/>
        </w:rPr>
      </w:pPr>
    </w:p>
    <w:p w:rsidR="00D1284E" w:rsidRPr="00685E46" w:rsidRDefault="00D1284E" w:rsidP="00AF62B0">
      <w:pPr>
        <w:spacing w:line="360" w:lineRule="auto"/>
        <w:jc w:val="both"/>
        <w:rPr>
          <w:rFonts w:ascii="Arial" w:hAnsi="Arial" w:cs="Arial"/>
          <w:b/>
          <w:sz w:val="24"/>
          <w:szCs w:val="24"/>
        </w:rPr>
      </w:pPr>
    </w:p>
    <w:p w:rsidR="00B13118" w:rsidRPr="00685E46" w:rsidRDefault="00B13118" w:rsidP="00AF62B0">
      <w:pPr>
        <w:spacing w:line="360" w:lineRule="auto"/>
        <w:jc w:val="both"/>
        <w:rPr>
          <w:rFonts w:ascii="Arial" w:hAnsi="Arial" w:cs="Arial"/>
          <w:b/>
          <w:sz w:val="24"/>
          <w:szCs w:val="24"/>
        </w:rPr>
      </w:pPr>
      <w:r w:rsidRPr="00685E46">
        <w:rPr>
          <w:rFonts w:ascii="Arial" w:hAnsi="Arial" w:cs="Arial"/>
          <w:b/>
          <w:sz w:val="24"/>
          <w:szCs w:val="24"/>
        </w:rPr>
        <w:t xml:space="preserve">CAPITULO III “Marco teórico” </w:t>
      </w:r>
    </w:p>
    <w:p w:rsidR="00B13118" w:rsidRPr="00685E46" w:rsidRDefault="00B13118" w:rsidP="00AF62B0">
      <w:pPr>
        <w:spacing w:line="360" w:lineRule="auto"/>
        <w:jc w:val="both"/>
        <w:rPr>
          <w:rFonts w:ascii="Arial" w:hAnsi="Arial" w:cs="Arial"/>
          <w:b/>
          <w:sz w:val="24"/>
          <w:szCs w:val="24"/>
        </w:rPr>
      </w:pPr>
      <w:r w:rsidRPr="00685E46">
        <w:rPr>
          <w:rFonts w:ascii="Arial" w:hAnsi="Arial" w:cs="Arial"/>
          <w:b/>
          <w:sz w:val="24"/>
          <w:szCs w:val="24"/>
        </w:rPr>
        <w:t>3.1. Sistema educativo</w:t>
      </w:r>
    </w:p>
    <w:p w:rsidR="00D1284E" w:rsidRPr="00685E46" w:rsidRDefault="00B13118" w:rsidP="00AF62B0">
      <w:pPr>
        <w:spacing w:line="360" w:lineRule="auto"/>
        <w:jc w:val="both"/>
        <w:rPr>
          <w:rFonts w:ascii="Arial" w:hAnsi="Arial" w:cs="Arial"/>
          <w:sz w:val="24"/>
          <w:szCs w:val="24"/>
        </w:rPr>
      </w:pPr>
      <w:r w:rsidRPr="00685E46">
        <w:rPr>
          <w:rFonts w:ascii="Arial" w:hAnsi="Arial" w:cs="Arial"/>
          <w:sz w:val="24"/>
          <w:szCs w:val="24"/>
        </w:rPr>
        <w:t xml:space="preserve"> </w:t>
      </w:r>
      <w:r w:rsidR="00D1284E" w:rsidRPr="00685E46">
        <w:rPr>
          <w:rFonts w:ascii="Arial" w:hAnsi="Arial" w:cs="Arial"/>
          <w:sz w:val="24"/>
          <w:szCs w:val="24"/>
        </w:rPr>
        <w:t xml:space="preserve">La capacitación para el trabajo prepara a los estudiantes para que se incorporen a la actividad productiva. Tiene como antecedente propedéutico la educación primaria; se cursa en uno a cuatro años, según la capacitación de que se trate; prepara al educando en especialidades industriales, agropecuarias, comerciales y de servicios. No equivale a la educación secundaria y los estudios no permiten a los alumnos ingresar al bachillerato. Esta educación se imparte a través de la SEP, organismos oficiales (ISSSTE, IMSS, secretarías de Estado, universidades autónomas, etcétera) e instituciones privadas. Sus principales objetivos son procurar que la población con escasa educación escolar (primaria) se integre a la vida económica, social y cultural de la nación; promover el desarrollo económico, social y cultural de comunidades geográfica y socioeconómicamente marginadas; y crear mano de obra calificada para la industrialización del país. </w:t>
      </w:r>
    </w:p>
    <w:p w:rsidR="0013268D" w:rsidRPr="00685E46" w:rsidRDefault="0013268D" w:rsidP="00AF62B0">
      <w:pPr>
        <w:spacing w:line="360" w:lineRule="auto"/>
        <w:jc w:val="both"/>
        <w:rPr>
          <w:rFonts w:ascii="Arial" w:hAnsi="Arial" w:cs="Arial"/>
          <w:sz w:val="24"/>
          <w:szCs w:val="24"/>
        </w:rPr>
      </w:pPr>
      <w:r w:rsidRPr="00685E46">
        <w:rPr>
          <w:rFonts w:ascii="Arial" w:hAnsi="Arial" w:cs="Arial"/>
          <w:sz w:val="24"/>
          <w:szCs w:val="24"/>
        </w:rPr>
        <w:t>El sistema educativo mexicano tiene una matrícula global de más de 25 millones de estudiantes, distribuidos en poco más de 170 mil escuelas en las que cerca de un millón 200 mil profesores trabajan frente a grupo. El nivel de mayor dimensión es el de primaria, que concentra al 56.2% de los alumnos, al 49.7% de las escuelas y al 40.2% de los profesores. Le siguen en orden decreciente, los niveles de preescolar y secundaria. La educación superior es pequeña en relación al sistema en su conjunto: reúne al 4.5% de la población estudiantil total. Sin embargo, en términos absolutos, la educación superior es de gran tamaño, con casi un millón 200 mil estudiantes y 111,645 profesores (cuadro 4.2.1).</w:t>
      </w:r>
    </w:p>
    <w:p w:rsidR="0013268D" w:rsidRPr="00685E46" w:rsidRDefault="00685E46" w:rsidP="00AF62B0">
      <w:pPr>
        <w:spacing w:line="360" w:lineRule="auto"/>
        <w:jc w:val="both"/>
        <w:rPr>
          <w:rFonts w:ascii="Arial" w:hAnsi="Arial" w:cs="Arial"/>
          <w:b/>
          <w:sz w:val="24"/>
          <w:szCs w:val="24"/>
        </w:rPr>
      </w:pPr>
      <w:r w:rsidRPr="00685E46">
        <w:rPr>
          <w:rFonts w:ascii="Arial" w:hAnsi="Arial" w:cs="Arial"/>
          <w:b/>
          <w:sz w:val="24"/>
          <w:szCs w:val="24"/>
        </w:rPr>
        <w:t>3.2</w:t>
      </w:r>
      <w:r w:rsidR="00D1284E" w:rsidRPr="00685E46">
        <w:rPr>
          <w:rFonts w:ascii="Arial" w:hAnsi="Arial" w:cs="Arial"/>
          <w:b/>
          <w:sz w:val="24"/>
          <w:szCs w:val="24"/>
        </w:rPr>
        <w:t>. Nivel medio superior</w:t>
      </w:r>
    </w:p>
    <w:p w:rsidR="00B13118" w:rsidRPr="00685E46" w:rsidRDefault="00D1284E" w:rsidP="00AF62B0">
      <w:pPr>
        <w:spacing w:line="360" w:lineRule="auto"/>
        <w:jc w:val="both"/>
        <w:rPr>
          <w:rFonts w:ascii="Arial" w:hAnsi="Arial" w:cs="Arial"/>
          <w:sz w:val="24"/>
          <w:szCs w:val="24"/>
        </w:rPr>
      </w:pPr>
      <w:r w:rsidRPr="00685E46">
        <w:rPr>
          <w:rFonts w:ascii="Arial" w:hAnsi="Arial" w:cs="Arial"/>
          <w:sz w:val="24"/>
          <w:szCs w:val="24"/>
        </w:rPr>
        <w:t xml:space="preserve"> El nivel medio superior comprende tres tipos de educación: propedéutica, propedéutica-terminal y terminal. Los dos primeros se imparten en las modalidades escolarizada y abierta. La modalidad escolarizada atiende generalmente a la población de 16 a 19 años de edad que haya obtenido el certificado de la </w:t>
      </w:r>
      <w:r w:rsidRPr="00685E46">
        <w:rPr>
          <w:rFonts w:ascii="Arial" w:hAnsi="Arial" w:cs="Arial"/>
          <w:sz w:val="24"/>
          <w:szCs w:val="24"/>
        </w:rPr>
        <w:lastRenderedPageBreak/>
        <w:t>secundaria. El propedéutico se conoce también como bachillerato general. La mayor parte de las escuelas sigue un plan de estudios de tres años de duración, pero otras siguen uno de dos años. Al concluir sus estudios, los alumnos pueden acceder al nivel superior. El propedéutico-terminal puede ser bachillerato especializado o tecnológico. Los alumnos reciben, además de la preparación propedéutica general, formación de técnicos calificados o de profesionales medios con el título correspondiente. OEI - Sistemas Educativos Nacionales - México 4 El terminal o profesional medio ofrece formación técnica, pero no prepara a los alumnos para continuar estudios superiores. La duración de estos estudios es de dos a cuatro años y atiende a alumnos que han obtenido el certificado de secundaria y desean prepararse como profesionales técnicos en actividades industriales, de servicios y del mar. El bachillerato general pretende ampliar y consolidar los conocimientos adquiridos en secundaria y preparar al educando en todas las áreas del conocimiento para que elija y curse estudios superiores. El bachillerato tecnológico, además de perseguir los objetivos anteriores, capacita al alumno para que colabore en el desarrollo económico del país en actividades industriales, agropecuarias, pesqueras o forestales.</w:t>
      </w:r>
    </w:p>
    <w:p w:rsidR="00B13118" w:rsidRPr="00685E46" w:rsidRDefault="00B13118" w:rsidP="00AF62B0">
      <w:pPr>
        <w:spacing w:line="360" w:lineRule="auto"/>
        <w:jc w:val="both"/>
        <w:rPr>
          <w:rFonts w:ascii="Arial" w:hAnsi="Arial" w:cs="Arial"/>
          <w:sz w:val="24"/>
          <w:szCs w:val="24"/>
        </w:rPr>
      </w:pPr>
      <w:r w:rsidRPr="00685E46">
        <w:rPr>
          <w:rFonts w:ascii="Arial" w:hAnsi="Arial" w:cs="Arial"/>
          <w:sz w:val="24"/>
          <w:szCs w:val="24"/>
        </w:rPr>
        <w:t>La capacitación para el trabajo prepara a los estudiantes para que se incorporen a la actividad productiva. Tiene como antecedente propedéutico la educación primaria; se cursa en uno a cuatro años, según la capacitación de que se trate; prepara al educando en especialidades industriales, agropecuarias, comerciales y de servicios. No equivale a la educación secundaria y los estudios no permiten a los alumnos ingresar al bachillerato. Esta educación se imparte a través de la SEP, organismos oficiales (ISSSTE, IMSS, secretarías de Estado, universidades autónomas, etcétera) e instituciones privadas. Sus principales objetivos son procurar que la población con escasa educación escolar (primaria) se integre a la vida económica, social y cultural de la nación; promover el desarrollo económico, social y cultural de comunidades geográfica y socioeconómicamente marginadas; y crear mano de obra calificada para la industrialización del país.</w:t>
      </w:r>
    </w:p>
    <w:p w:rsidR="00A153C2" w:rsidRPr="00685E46" w:rsidRDefault="00A153C2" w:rsidP="00AF62B0">
      <w:pPr>
        <w:spacing w:line="360" w:lineRule="auto"/>
        <w:jc w:val="both"/>
        <w:rPr>
          <w:rFonts w:ascii="Arial" w:hAnsi="Arial" w:cs="Arial"/>
          <w:sz w:val="24"/>
          <w:szCs w:val="24"/>
        </w:rPr>
      </w:pPr>
    </w:p>
    <w:p w:rsidR="00B13118" w:rsidRPr="00685E46" w:rsidRDefault="00685E46" w:rsidP="00AF62B0">
      <w:pPr>
        <w:spacing w:line="360" w:lineRule="auto"/>
        <w:jc w:val="both"/>
        <w:rPr>
          <w:rFonts w:ascii="Arial" w:hAnsi="Arial" w:cs="Arial"/>
          <w:b/>
          <w:sz w:val="24"/>
          <w:szCs w:val="24"/>
        </w:rPr>
      </w:pPr>
      <w:r w:rsidRPr="00685E46">
        <w:rPr>
          <w:rFonts w:ascii="Arial" w:hAnsi="Arial" w:cs="Arial"/>
          <w:b/>
          <w:sz w:val="24"/>
          <w:szCs w:val="24"/>
        </w:rPr>
        <w:lastRenderedPageBreak/>
        <w:t>3.3</w:t>
      </w:r>
      <w:r w:rsidR="00B13118" w:rsidRPr="00685E46">
        <w:rPr>
          <w:rFonts w:ascii="Arial" w:hAnsi="Arial" w:cs="Arial"/>
          <w:b/>
          <w:sz w:val="24"/>
          <w:szCs w:val="24"/>
        </w:rPr>
        <w:t xml:space="preserve">. ¿Qué </w:t>
      </w:r>
      <w:r w:rsidR="0013268D" w:rsidRPr="00685E46">
        <w:rPr>
          <w:rFonts w:ascii="Arial" w:hAnsi="Arial" w:cs="Arial"/>
          <w:b/>
          <w:sz w:val="24"/>
          <w:szCs w:val="24"/>
        </w:rPr>
        <w:t>una estrategia de estudio</w:t>
      </w:r>
      <w:r w:rsidR="00B13118" w:rsidRPr="00685E46">
        <w:rPr>
          <w:rFonts w:ascii="Arial" w:hAnsi="Arial" w:cs="Arial"/>
          <w:b/>
          <w:sz w:val="24"/>
          <w:szCs w:val="24"/>
        </w:rPr>
        <w:t>?</w:t>
      </w:r>
    </w:p>
    <w:p w:rsidR="00B46D09" w:rsidRPr="00685E46" w:rsidRDefault="006B4D08" w:rsidP="00AF62B0">
      <w:pPr>
        <w:spacing w:line="360" w:lineRule="auto"/>
        <w:jc w:val="both"/>
        <w:rPr>
          <w:rFonts w:ascii="Arial" w:hAnsi="Arial" w:cs="Arial"/>
          <w:color w:val="000000"/>
          <w:sz w:val="24"/>
          <w:szCs w:val="24"/>
        </w:rPr>
      </w:pPr>
      <w:r w:rsidRPr="00685E46">
        <w:rPr>
          <w:rFonts w:ascii="Arial" w:hAnsi="Arial" w:cs="Arial"/>
          <w:color w:val="000000"/>
          <w:sz w:val="24"/>
          <w:szCs w:val="24"/>
        </w:rPr>
        <w:t>Las estrategias de estudio</w:t>
      </w:r>
      <w:r w:rsidR="00B46D09" w:rsidRPr="00685E46">
        <w:rPr>
          <w:rFonts w:ascii="Arial" w:hAnsi="Arial" w:cs="Arial"/>
          <w:color w:val="000000"/>
          <w:sz w:val="24"/>
          <w:szCs w:val="24"/>
        </w:rPr>
        <w:t xml:space="preserve"> son un conjunto de acciones que se planifican de acuerdo al contexto y necesidades de los estudiantes, tienen como principal objetivo </w:t>
      </w:r>
      <w:r w:rsidRPr="00685E46">
        <w:rPr>
          <w:rFonts w:ascii="Arial" w:hAnsi="Arial" w:cs="Arial"/>
          <w:color w:val="000000"/>
          <w:sz w:val="24"/>
          <w:szCs w:val="24"/>
        </w:rPr>
        <w:t xml:space="preserve">facilitar </w:t>
      </w:r>
      <w:r w:rsidR="00B46D09" w:rsidRPr="00685E46">
        <w:rPr>
          <w:rFonts w:ascii="Arial" w:hAnsi="Arial" w:cs="Arial"/>
          <w:color w:val="000000"/>
          <w:sz w:val="24"/>
          <w:szCs w:val="24"/>
        </w:rPr>
        <w:t>el conocimiento y la finalidad de hacer efectivo el proceso de aprendizaje.</w:t>
      </w:r>
    </w:p>
    <w:p w:rsidR="007873B9" w:rsidRPr="00685E46" w:rsidRDefault="00685E46" w:rsidP="00AF62B0">
      <w:pPr>
        <w:spacing w:line="360" w:lineRule="auto"/>
        <w:jc w:val="both"/>
        <w:rPr>
          <w:rFonts w:ascii="Arial" w:hAnsi="Arial" w:cs="Arial"/>
          <w:b/>
          <w:sz w:val="24"/>
          <w:szCs w:val="24"/>
        </w:rPr>
      </w:pPr>
      <w:r w:rsidRPr="00685E46">
        <w:rPr>
          <w:rFonts w:ascii="Arial" w:hAnsi="Arial" w:cs="Arial"/>
          <w:b/>
          <w:sz w:val="24"/>
          <w:szCs w:val="24"/>
        </w:rPr>
        <w:t>3.4</w:t>
      </w:r>
      <w:r w:rsidR="007873B9" w:rsidRPr="00685E46">
        <w:rPr>
          <w:rFonts w:ascii="Arial" w:hAnsi="Arial" w:cs="Arial"/>
          <w:b/>
          <w:sz w:val="24"/>
          <w:szCs w:val="24"/>
        </w:rPr>
        <w:t>. Hábitos de estudio (</w:t>
      </w:r>
      <w:r w:rsidR="00BE417E" w:rsidRPr="00685E46">
        <w:rPr>
          <w:rFonts w:ascii="Arial" w:hAnsi="Arial" w:cs="Arial"/>
          <w:b/>
          <w:sz w:val="24"/>
          <w:szCs w:val="24"/>
        </w:rPr>
        <w:t>Definición</w:t>
      </w:r>
      <w:r w:rsidR="007873B9" w:rsidRPr="00685E46">
        <w:rPr>
          <w:rFonts w:ascii="Arial" w:hAnsi="Arial" w:cs="Arial"/>
          <w:b/>
          <w:sz w:val="24"/>
          <w:szCs w:val="24"/>
        </w:rPr>
        <w:t>)</w:t>
      </w:r>
    </w:p>
    <w:p w:rsidR="00D91867" w:rsidRPr="00685E46" w:rsidRDefault="008D4CE5" w:rsidP="00AF62B0">
      <w:pPr>
        <w:spacing w:line="360" w:lineRule="auto"/>
        <w:jc w:val="both"/>
        <w:rPr>
          <w:rFonts w:ascii="Arial" w:hAnsi="Arial" w:cs="Arial"/>
          <w:sz w:val="24"/>
          <w:szCs w:val="24"/>
        </w:rPr>
      </w:pPr>
      <w:r w:rsidRPr="00685E46">
        <w:rPr>
          <w:rFonts w:ascii="Arial" w:hAnsi="Arial" w:cs="Arial"/>
          <w:sz w:val="24"/>
          <w:szCs w:val="24"/>
        </w:rPr>
        <w:t>Son conductas que suelen ser  practicadas por algunos estudiantes para incorporar saberes, se comienza por incorporarlos a la vida cotidiana y después se vuelven naturales. Contar con buenos hábitos de estudio harán que el estudiante ya no cuente necesariamente con la guía de sus docentes, ya que puede transformarse en un ser autónomo, que pueda estudiar por sí solo, además que esto facilita para que el individuo pueda retener contenidos a largo plazo, es decir que estimulara tanto a su memoria que será difícil que comience a olvidar los conceptos que ya ha incorporado a su sistema cognitivo.</w:t>
      </w:r>
      <w:sdt>
        <w:sdtPr>
          <w:rPr>
            <w:rFonts w:ascii="Arial" w:hAnsi="Arial" w:cs="Arial"/>
            <w:sz w:val="24"/>
            <w:szCs w:val="24"/>
          </w:rPr>
          <w:id w:val="1896460330"/>
          <w:citation/>
        </w:sdtPr>
        <w:sdtContent>
          <w:r w:rsidR="00922967" w:rsidRPr="00685E46">
            <w:rPr>
              <w:rFonts w:ascii="Arial" w:hAnsi="Arial" w:cs="Arial"/>
              <w:sz w:val="24"/>
              <w:szCs w:val="24"/>
            </w:rPr>
            <w:fldChar w:fldCharType="begin"/>
          </w:r>
          <w:r w:rsidR="00922967" w:rsidRPr="00685E46">
            <w:rPr>
              <w:rFonts w:ascii="Arial" w:hAnsi="Arial" w:cs="Arial"/>
              <w:sz w:val="24"/>
              <w:szCs w:val="24"/>
            </w:rPr>
            <w:instrText xml:space="preserve"> CITATION DeC15 \l 2058 </w:instrText>
          </w:r>
          <w:r w:rsidR="00922967" w:rsidRPr="00685E46">
            <w:rPr>
              <w:rFonts w:ascii="Arial" w:hAnsi="Arial" w:cs="Arial"/>
              <w:sz w:val="24"/>
              <w:szCs w:val="24"/>
            </w:rPr>
            <w:fldChar w:fldCharType="separate"/>
          </w:r>
          <w:r w:rsidR="00922967" w:rsidRPr="00685E46">
            <w:rPr>
              <w:rFonts w:ascii="Arial" w:hAnsi="Arial" w:cs="Arial"/>
              <w:noProof/>
              <w:sz w:val="24"/>
              <w:szCs w:val="24"/>
            </w:rPr>
            <w:t xml:space="preserve"> (DeConceptos.com, 2015)</w:t>
          </w:r>
          <w:r w:rsidR="00922967" w:rsidRPr="00685E46">
            <w:rPr>
              <w:rFonts w:ascii="Arial" w:hAnsi="Arial" w:cs="Arial"/>
              <w:sz w:val="24"/>
              <w:szCs w:val="24"/>
            </w:rPr>
            <w:fldChar w:fldCharType="end"/>
          </w:r>
        </w:sdtContent>
      </w:sdt>
    </w:p>
    <w:p w:rsidR="00B13118" w:rsidRPr="00685E46" w:rsidRDefault="00685E46" w:rsidP="00AF62B0">
      <w:pPr>
        <w:spacing w:line="360" w:lineRule="auto"/>
        <w:jc w:val="both"/>
        <w:rPr>
          <w:rFonts w:ascii="Arial" w:hAnsi="Arial" w:cs="Arial"/>
          <w:b/>
          <w:sz w:val="24"/>
          <w:szCs w:val="24"/>
        </w:rPr>
      </w:pPr>
      <w:r w:rsidRPr="00685E46">
        <w:rPr>
          <w:rFonts w:ascii="Arial" w:hAnsi="Arial" w:cs="Arial"/>
          <w:b/>
          <w:sz w:val="24"/>
          <w:szCs w:val="24"/>
        </w:rPr>
        <w:t>3.5</w:t>
      </w:r>
      <w:r w:rsidR="00B13118" w:rsidRPr="00685E46">
        <w:rPr>
          <w:rFonts w:ascii="Arial" w:hAnsi="Arial" w:cs="Arial"/>
          <w:b/>
          <w:sz w:val="24"/>
          <w:szCs w:val="24"/>
        </w:rPr>
        <w:t xml:space="preserve">. </w:t>
      </w:r>
      <w:r w:rsidR="0013268D" w:rsidRPr="00685E46">
        <w:rPr>
          <w:rFonts w:ascii="Arial" w:hAnsi="Arial" w:cs="Arial"/>
          <w:b/>
          <w:sz w:val="24"/>
          <w:szCs w:val="24"/>
        </w:rPr>
        <w:t>Tipos de estrategias de estudio.</w:t>
      </w:r>
      <w:r w:rsidR="00B13118" w:rsidRPr="00685E46">
        <w:rPr>
          <w:rFonts w:ascii="Arial" w:hAnsi="Arial" w:cs="Arial"/>
          <w:b/>
          <w:sz w:val="24"/>
          <w:szCs w:val="24"/>
        </w:rPr>
        <w:t xml:space="preserve"> </w:t>
      </w:r>
    </w:p>
    <w:p w:rsidR="00922967" w:rsidRPr="00685E46" w:rsidRDefault="00922967" w:rsidP="00AF62B0">
      <w:pPr>
        <w:spacing w:line="360" w:lineRule="auto"/>
        <w:jc w:val="both"/>
        <w:rPr>
          <w:rFonts w:ascii="Arial" w:hAnsi="Arial" w:cs="Arial"/>
          <w:sz w:val="24"/>
          <w:szCs w:val="24"/>
        </w:rPr>
      </w:pPr>
      <w:r w:rsidRPr="00685E46">
        <w:rPr>
          <w:rFonts w:ascii="Arial" w:hAnsi="Arial" w:cs="Arial"/>
          <w:sz w:val="24"/>
          <w:szCs w:val="24"/>
        </w:rPr>
        <w:t>1.- Planifican horarios específicos:</w:t>
      </w:r>
    </w:p>
    <w:p w:rsidR="002D5D90" w:rsidRPr="00685E46" w:rsidRDefault="00922967" w:rsidP="00AF62B0">
      <w:pPr>
        <w:spacing w:line="360" w:lineRule="auto"/>
        <w:jc w:val="both"/>
        <w:rPr>
          <w:rFonts w:ascii="Arial" w:hAnsi="Arial" w:cs="Arial"/>
          <w:sz w:val="24"/>
          <w:szCs w:val="24"/>
        </w:rPr>
      </w:pPr>
      <w:r w:rsidRPr="00685E46">
        <w:rPr>
          <w:rFonts w:ascii="Arial" w:hAnsi="Arial" w:cs="Arial"/>
          <w:sz w:val="24"/>
          <w:szCs w:val="24"/>
        </w:rPr>
        <w:t>Es cualquier tiempo libre que</w:t>
      </w:r>
      <w:r w:rsidR="00C520ED" w:rsidRPr="00685E46">
        <w:rPr>
          <w:rFonts w:ascii="Arial" w:hAnsi="Arial" w:cs="Arial"/>
          <w:sz w:val="24"/>
          <w:szCs w:val="24"/>
        </w:rPr>
        <w:t xml:space="preserve"> se</w:t>
      </w:r>
      <w:r w:rsidRPr="00685E46">
        <w:rPr>
          <w:rFonts w:ascii="Arial" w:hAnsi="Arial" w:cs="Arial"/>
          <w:sz w:val="24"/>
          <w:szCs w:val="24"/>
        </w:rPr>
        <w:t xml:space="preserve"> tenga, relacionado con lecturas asignadas, trabajar en un proyecto</w:t>
      </w:r>
      <w:r w:rsidR="002D5D90" w:rsidRPr="00685E46">
        <w:rPr>
          <w:rFonts w:ascii="Arial" w:hAnsi="Arial" w:cs="Arial"/>
          <w:sz w:val="24"/>
          <w:szCs w:val="24"/>
        </w:rPr>
        <w:t xml:space="preserve">, o estudiar para un examen, es necesario planear horarios </w:t>
      </w:r>
      <w:r w:rsidR="00C62BA1" w:rsidRPr="00685E46">
        <w:rPr>
          <w:rFonts w:ascii="Arial" w:hAnsi="Arial" w:cs="Arial"/>
          <w:sz w:val="24"/>
          <w:szCs w:val="24"/>
        </w:rPr>
        <w:t>específicos</w:t>
      </w:r>
      <w:r w:rsidR="002D5D90" w:rsidRPr="00685E46">
        <w:rPr>
          <w:rFonts w:ascii="Arial" w:hAnsi="Arial" w:cs="Arial"/>
          <w:sz w:val="24"/>
          <w:szCs w:val="24"/>
        </w:rPr>
        <w:t xml:space="preserve"> a los largo de la semana y definirlo como tiempo para estudiar.</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2.-</w:t>
      </w:r>
      <w:r w:rsidRPr="00685E46">
        <w:rPr>
          <w:rFonts w:ascii="Arial" w:hAnsi="Arial" w:cs="Arial"/>
          <w:sz w:val="24"/>
          <w:szCs w:val="24"/>
        </w:rPr>
        <w:t>Se fijan metas específica</w:t>
      </w:r>
      <w:r w:rsidRPr="00685E46">
        <w:rPr>
          <w:rFonts w:ascii="Arial" w:hAnsi="Arial" w:cs="Arial"/>
          <w:sz w:val="24"/>
          <w:szCs w:val="24"/>
        </w:rPr>
        <w:t>s para sus horarios de estudio.</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Las metas le ayudan a mantenerse enfocado y controlar su progreso. Simplemente sentarse a estudiar tiene poco valor. Deberá tener muy claro lo que desea lograr durante sus horarios de estudio.</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3.-</w:t>
      </w:r>
      <w:r w:rsidRPr="00685E46">
        <w:rPr>
          <w:rFonts w:ascii="Arial" w:hAnsi="Arial" w:cs="Arial"/>
          <w:sz w:val="24"/>
          <w:szCs w:val="24"/>
        </w:rPr>
        <w:t>Empiezan a estudi</w:t>
      </w:r>
      <w:r w:rsidRPr="00685E46">
        <w:rPr>
          <w:rFonts w:ascii="Arial" w:hAnsi="Arial" w:cs="Arial"/>
          <w:sz w:val="24"/>
          <w:szCs w:val="24"/>
        </w:rPr>
        <w:t>ar en los horarios programados.</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 xml:space="preserve">Puede que usted retrase su hora de inicio de estudio porque no le gusta una asignación o piensa que es muy difícil. El retraso en iniciar el estudio se llama "dejar las cosas para más tarde." Si deja las cosas para más tarde por cualquier razón, encontrará que es difícil terminar las cosas cuando necesite hacerlo. Puede tener </w:t>
      </w:r>
      <w:r w:rsidRPr="00685E46">
        <w:rPr>
          <w:rFonts w:ascii="Arial" w:hAnsi="Arial" w:cs="Arial"/>
          <w:sz w:val="24"/>
          <w:szCs w:val="24"/>
        </w:rPr>
        <w:lastRenderedPageBreak/>
        <w:t>que apurarse para compensar por el tiempo que perdió al inicio, lo cual puede traer como resultado trabajo negligente y errores.</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4.-</w:t>
      </w:r>
      <w:r w:rsidRPr="00685E46">
        <w:rPr>
          <w:rFonts w:ascii="Arial" w:hAnsi="Arial" w:cs="Arial"/>
          <w:sz w:val="24"/>
          <w:szCs w:val="24"/>
        </w:rPr>
        <w:t>Trabajan de primero en la asignac</w:t>
      </w:r>
      <w:r w:rsidRPr="00685E46">
        <w:rPr>
          <w:rFonts w:ascii="Arial" w:hAnsi="Arial" w:cs="Arial"/>
          <w:sz w:val="24"/>
          <w:szCs w:val="24"/>
        </w:rPr>
        <w:t>ión que encuentran más difícil.</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Su asignación más difícil va a reque</w:t>
      </w:r>
      <w:r w:rsidRPr="00685E46">
        <w:rPr>
          <w:rFonts w:ascii="Arial" w:hAnsi="Arial" w:cs="Arial"/>
          <w:sz w:val="24"/>
          <w:szCs w:val="24"/>
        </w:rPr>
        <w:t>rir de su mayor esfuerzo. Iniciar</w:t>
      </w:r>
      <w:r w:rsidRPr="00685E46">
        <w:rPr>
          <w:rFonts w:ascii="Arial" w:hAnsi="Arial" w:cs="Arial"/>
          <w:sz w:val="24"/>
          <w:szCs w:val="24"/>
        </w:rPr>
        <w:t xml:space="preserve"> con la asignación más difícil</w:t>
      </w:r>
      <w:r w:rsidRPr="00685E46">
        <w:rPr>
          <w:rFonts w:ascii="Arial" w:hAnsi="Arial" w:cs="Arial"/>
          <w:sz w:val="24"/>
          <w:szCs w:val="24"/>
        </w:rPr>
        <w:t xml:space="preserve"> es lo mejor</w:t>
      </w:r>
      <w:r w:rsidRPr="00685E46">
        <w:rPr>
          <w:rFonts w:ascii="Arial" w:hAnsi="Arial" w:cs="Arial"/>
          <w:sz w:val="24"/>
          <w:szCs w:val="24"/>
        </w:rPr>
        <w:t xml:space="preserve"> puesto que es cuando usted tiene mucha más energía mental.</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 xml:space="preserve">5.- </w:t>
      </w:r>
      <w:r w:rsidRPr="00685E46">
        <w:rPr>
          <w:rFonts w:ascii="Arial" w:hAnsi="Arial" w:cs="Arial"/>
          <w:sz w:val="24"/>
          <w:szCs w:val="24"/>
        </w:rPr>
        <w:t>Repasan sus notas an</w:t>
      </w:r>
      <w:r w:rsidRPr="00685E46">
        <w:rPr>
          <w:rFonts w:ascii="Arial" w:hAnsi="Arial" w:cs="Arial"/>
          <w:sz w:val="24"/>
          <w:szCs w:val="24"/>
        </w:rPr>
        <w:t>tes de comenzar una asignación.</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El repasar sus notas le puede ayudar a asegurarse de que está llevando a cabo correctamente la asignación. Además, sus notas pueden incluir información que le puede ayudar a completar la asignación.</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6.-</w:t>
      </w:r>
      <w:r w:rsidRPr="00685E46">
        <w:rPr>
          <w:rFonts w:ascii="Arial" w:hAnsi="Arial" w:cs="Arial"/>
          <w:sz w:val="24"/>
          <w:szCs w:val="24"/>
        </w:rPr>
        <w:t>Les dicen a sus amigos que no los llamen durante sus hora</w:t>
      </w:r>
      <w:r w:rsidRPr="00685E46">
        <w:rPr>
          <w:rFonts w:ascii="Arial" w:hAnsi="Arial" w:cs="Arial"/>
          <w:sz w:val="24"/>
          <w:szCs w:val="24"/>
        </w:rPr>
        <w:t>s de estudio.</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Pueden ocurrir dos problemas de estudio si sus amigos llaman durante sus horas de estudio. Primero, interrumpen su trabajo. Y no es tan fácil retomar el hilo de lo que se estaba haciendo. Segundo, sus amigos pueden hablar de cosas que lo pueden distraer de lo que necesita hacer. Una idea sencilla - apague su celular durante sus horas de estudio.</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7.-</w:t>
      </w:r>
      <w:r w:rsidRPr="00685E46">
        <w:rPr>
          <w:rFonts w:ascii="Arial" w:hAnsi="Arial" w:cs="Arial"/>
          <w:sz w:val="24"/>
          <w:szCs w:val="24"/>
        </w:rPr>
        <w:t>Llaman a otro estudiante cuando tienen</w:t>
      </w:r>
      <w:r w:rsidRPr="00685E46">
        <w:rPr>
          <w:rFonts w:ascii="Arial" w:hAnsi="Arial" w:cs="Arial"/>
          <w:sz w:val="24"/>
          <w:szCs w:val="24"/>
        </w:rPr>
        <w:t xml:space="preserve"> dificultad con una asignación.</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Este es un caso donde "dos cabezas piensan mejor que una."</w:t>
      </w:r>
    </w:p>
    <w:p w:rsidR="00C62BA1"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 xml:space="preserve">8.- </w:t>
      </w:r>
      <w:r w:rsidRPr="00685E46">
        <w:rPr>
          <w:rFonts w:ascii="Arial" w:hAnsi="Arial" w:cs="Arial"/>
          <w:sz w:val="24"/>
          <w:szCs w:val="24"/>
        </w:rPr>
        <w:t xml:space="preserve">Repasan su trabajo </w:t>
      </w:r>
      <w:r w:rsidRPr="00685E46">
        <w:rPr>
          <w:rFonts w:ascii="Arial" w:hAnsi="Arial" w:cs="Arial"/>
          <w:sz w:val="24"/>
          <w:szCs w:val="24"/>
        </w:rPr>
        <w:t>escolar el fin de semana.</w:t>
      </w:r>
    </w:p>
    <w:p w:rsidR="00922967" w:rsidRPr="00685E46" w:rsidRDefault="00C62BA1" w:rsidP="00AF62B0">
      <w:pPr>
        <w:spacing w:line="360" w:lineRule="auto"/>
        <w:jc w:val="both"/>
        <w:rPr>
          <w:rFonts w:ascii="Arial" w:hAnsi="Arial" w:cs="Arial"/>
          <w:sz w:val="24"/>
          <w:szCs w:val="24"/>
        </w:rPr>
      </w:pPr>
      <w:r w:rsidRPr="00685E46">
        <w:rPr>
          <w:rFonts w:ascii="Arial" w:hAnsi="Arial" w:cs="Arial"/>
          <w:sz w:val="24"/>
          <w:szCs w:val="24"/>
        </w:rPr>
        <w:t>Sí, los fines de semana deberían ser un tiempo para divertirse. Pero también hay tiempo para repasar algo. Esto le ayudará a estar listo a iniciar el lunes por la mañana, cuando empiece otra semana escolar</w:t>
      </w:r>
    </w:p>
    <w:p w:rsidR="00922967" w:rsidRPr="00685E46" w:rsidRDefault="00922967" w:rsidP="00AF62B0">
      <w:pPr>
        <w:spacing w:line="360" w:lineRule="auto"/>
        <w:jc w:val="both"/>
        <w:rPr>
          <w:rFonts w:ascii="Arial" w:hAnsi="Arial" w:cs="Arial"/>
          <w:b/>
          <w:sz w:val="24"/>
          <w:szCs w:val="24"/>
        </w:rPr>
      </w:pPr>
    </w:p>
    <w:p w:rsidR="00AF62B0" w:rsidRDefault="00AF62B0" w:rsidP="00AF62B0">
      <w:pPr>
        <w:spacing w:line="360" w:lineRule="auto"/>
        <w:jc w:val="both"/>
        <w:rPr>
          <w:rFonts w:ascii="Arial" w:hAnsi="Arial" w:cs="Arial"/>
          <w:b/>
          <w:sz w:val="24"/>
          <w:szCs w:val="24"/>
        </w:rPr>
      </w:pPr>
    </w:p>
    <w:p w:rsidR="00AF62B0" w:rsidRDefault="00AF62B0" w:rsidP="00AF62B0">
      <w:pPr>
        <w:spacing w:line="360" w:lineRule="auto"/>
        <w:jc w:val="both"/>
        <w:rPr>
          <w:rFonts w:ascii="Arial" w:hAnsi="Arial" w:cs="Arial"/>
          <w:b/>
          <w:sz w:val="24"/>
          <w:szCs w:val="24"/>
        </w:rPr>
      </w:pPr>
    </w:p>
    <w:p w:rsidR="00AF62B0" w:rsidRDefault="00AF62B0" w:rsidP="00AF62B0">
      <w:pPr>
        <w:spacing w:line="360" w:lineRule="auto"/>
        <w:jc w:val="both"/>
        <w:rPr>
          <w:rFonts w:ascii="Arial" w:hAnsi="Arial" w:cs="Arial"/>
          <w:b/>
          <w:sz w:val="24"/>
          <w:szCs w:val="24"/>
        </w:rPr>
      </w:pPr>
    </w:p>
    <w:p w:rsidR="00B13118" w:rsidRPr="00685E46" w:rsidRDefault="00B13118" w:rsidP="00AF62B0">
      <w:pPr>
        <w:spacing w:line="360" w:lineRule="auto"/>
        <w:jc w:val="both"/>
        <w:rPr>
          <w:rFonts w:ascii="Arial" w:hAnsi="Arial" w:cs="Arial"/>
          <w:b/>
          <w:sz w:val="24"/>
          <w:szCs w:val="24"/>
        </w:rPr>
      </w:pPr>
      <w:r w:rsidRPr="00685E46">
        <w:rPr>
          <w:rFonts w:ascii="Arial" w:hAnsi="Arial" w:cs="Arial"/>
          <w:b/>
          <w:sz w:val="24"/>
          <w:szCs w:val="24"/>
        </w:rPr>
        <w:lastRenderedPageBreak/>
        <w:t xml:space="preserve">3.6. Importancia de aplicar alguna estrategia para </w:t>
      </w:r>
      <w:r w:rsidR="0013268D" w:rsidRPr="00685E46">
        <w:rPr>
          <w:rFonts w:ascii="Arial" w:hAnsi="Arial" w:cs="Arial"/>
          <w:b/>
          <w:sz w:val="24"/>
          <w:szCs w:val="24"/>
        </w:rPr>
        <w:t>subsanar la reprobación.</w:t>
      </w:r>
    </w:p>
    <w:p w:rsidR="00B13118" w:rsidRPr="00685E46" w:rsidRDefault="00B13118" w:rsidP="00AF62B0">
      <w:pPr>
        <w:shd w:val="clear" w:color="auto" w:fill="FFFFFF"/>
        <w:spacing w:before="100" w:beforeAutospacing="1" w:after="100" w:afterAutospacing="1" w:line="360" w:lineRule="auto"/>
        <w:jc w:val="both"/>
        <w:rPr>
          <w:rFonts w:ascii="Arial" w:eastAsia="Times New Roman" w:hAnsi="Arial" w:cs="Arial"/>
          <w:color w:val="000000" w:themeColor="text1"/>
          <w:sz w:val="24"/>
          <w:szCs w:val="24"/>
          <w:lang w:eastAsia="es-MX"/>
        </w:rPr>
      </w:pPr>
      <w:r w:rsidRPr="00685E46">
        <w:rPr>
          <w:rFonts w:ascii="Arial" w:eastAsia="Times New Roman" w:hAnsi="Arial" w:cs="Arial"/>
          <w:color w:val="000000" w:themeColor="text1"/>
          <w:sz w:val="24"/>
          <w:szCs w:val="24"/>
          <w:lang w:eastAsia="es-MX"/>
        </w:rPr>
        <w:t>.</w:t>
      </w:r>
      <w:r w:rsidR="00685E46" w:rsidRPr="00685E46">
        <w:rPr>
          <w:rFonts w:ascii="Arial" w:hAnsi="Arial" w:cs="Arial"/>
          <w:sz w:val="24"/>
          <w:szCs w:val="24"/>
        </w:rPr>
        <w:t xml:space="preserve"> </w:t>
      </w:r>
      <w:r w:rsidR="00685E46" w:rsidRPr="00685E46">
        <w:rPr>
          <w:rFonts w:ascii="Arial" w:eastAsia="Times New Roman" w:hAnsi="Arial" w:cs="Arial"/>
          <w:color w:val="000000" w:themeColor="text1"/>
          <w:sz w:val="24"/>
          <w:szCs w:val="24"/>
          <w:lang w:eastAsia="es-MX"/>
        </w:rPr>
        <w:t>La reprobación es uno de los grandes problemas de la educación, por lo que es necesario conocer las causas y soluciones, así como la importancia del desempeño del maestro.</w:t>
      </w:r>
    </w:p>
    <w:p w:rsidR="00685E46" w:rsidRPr="00685E46" w:rsidRDefault="00685E46" w:rsidP="00AF62B0">
      <w:pPr>
        <w:shd w:val="clear" w:color="auto" w:fill="FFFFFF"/>
        <w:spacing w:before="100" w:beforeAutospacing="1" w:after="100" w:afterAutospacing="1" w:line="360" w:lineRule="auto"/>
        <w:jc w:val="both"/>
        <w:rPr>
          <w:rFonts w:ascii="Arial" w:hAnsi="Arial" w:cs="Arial"/>
          <w:sz w:val="24"/>
          <w:szCs w:val="24"/>
        </w:rPr>
      </w:pPr>
      <w:r w:rsidRPr="00685E46">
        <w:rPr>
          <w:rFonts w:ascii="Arial" w:hAnsi="Arial" w:cs="Arial"/>
          <w:sz w:val="24"/>
          <w:szCs w:val="24"/>
        </w:rPr>
        <w:t>Una causa importante se da porque el alumno no tiene una visión de futuro, ni cuenta con objetivos claros que lo guíen aceptar desafíos y a lograr metas que refuercen su avance. Influyen también las deficiencias que se dan en la comunicación y comprensión durante todo el proceso de estudio, puesto que no se toma en cuenta la diversidad de los alumnos.  Muchas veces los alumnos que no tienen éxito en la escuela emplean métodos de estudio inadecuado, incorrecto e ineficiente, como resultado entienden muy poco de lo que estudian y  lo cual les provoca problemas de reprobación en  las asignaturas.</w:t>
      </w:r>
      <w:r w:rsidR="00CC7088">
        <w:rPr>
          <w:rFonts w:ascii="Arial" w:hAnsi="Arial" w:cs="Arial"/>
          <w:sz w:val="24"/>
          <w:szCs w:val="24"/>
        </w:rPr>
        <w:t xml:space="preserve"> </w:t>
      </w:r>
      <w:sdt>
        <w:sdtPr>
          <w:rPr>
            <w:rFonts w:ascii="Arial" w:hAnsi="Arial" w:cs="Arial"/>
            <w:sz w:val="24"/>
            <w:szCs w:val="24"/>
          </w:rPr>
          <w:id w:val="-1414387990"/>
          <w:citation/>
        </w:sdtPr>
        <w:sdtContent>
          <w:r w:rsidR="00CC7088">
            <w:rPr>
              <w:rFonts w:ascii="Arial" w:hAnsi="Arial" w:cs="Arial"/>
              <w:sz w:val="24"/>
              <w:szCs w:val="24"/>
            </w:rPr>
            <w:fldChar w:fldCharType="begin"/>
          </w:r>
          <w:r w:rsidR="00CC7088">
            <w:rPr>
              <w:rFonts w:ascii="Arial" w:hAnsi="Arial" w:cs="Arial"/>
              <w:sz w:val="24"/>
              <w:szCs w:val="24"/>
            </w:rPr>
            <w:instrText xml:space="preserve"> CITATION Los01 \l 2058 </w:instrText>
          </w:r>
          <w:r w:rsidR="00CC7088">
            <w:rPr>
              <w:rFonts w:ascii="Arial" w:hAnsi="Arial" w:cs="Arial"/>
              <w:sz w:val="24"/>
              <w:szCs w:val="24"/>
            </w:rPr>
            <w:fldChar w:fldCharType="separate"/>
          </w:r>
          <w:r w:rsidR="00CC7088" w:rsidRPr="00CC7088">
            <w:rPr>
              <w:rFonts w:ascii="Arial" w:hAnsi="Arial" w:cs="Arial"/>
              <w:noProof/>
              <w:sz w:val="24"/>
              <w:szCs w:val="24"/>
            </w:rPr>
            <w:t>(Los diez hábitos de estudiantes exitosos, 2001)</w:t>
          </w:r>
          <w:r w:rsidR="00CC7088">
            <w:rPr>
              <w:rFonts w:ascii="Arial" w:hAnsi="Arial" w:cs="Arial"/>
              <w:sz w:val="24"/>
              <w:szCs w:val="24"/>
            </w:rPr>
            <w:fldChar w:fldCharType="end"/>
          </w:r>
        </w:sdtContent>
      </w:sdt>
    </w:p>
    <w:p w:rsidR="00B13118" w:rsidRPr="00685E46" w:rsidRDefault="00B13118" w:rsidP="00AF62B0">
      <w:pPr>
        <w:pStyle w:val="Prrafodelista"/>
        <w:spacing w:line="360" w:lineRule="auto"/>
        <w:jc w:val="both"/>
        <w:rPr>
          <w:rFonts w:ascii="Arial" w:hAnsi="Arial" w:cs="Arial"/>
          <w:sz w:val="24"/>
          <w:szCs w:val="24"/>
        </w:rPr>
      </w:pPr>
      <w:bookmarkStart w:id="0" w:name="_GoBack"/>
      <w:bookmarkEnd w:id="0"/>
    </w:p>
    <w:p w:rsidR="00B13118" w:rsidRPr="00685E46" w:rsidRDefault="00B13118" w:rsidP="00AF62B0">
      <w:pPr>
        <w:pStyle w:val="Prrafodelista"/>
        <w:spacing w:line="360" w:lineRule="auto"/>
        <w:jc w:val="both"/>
        <w:rPr>
          <w:rFonts w:ascii="Arial" w:hAnsi="Arial" w:cs="Arial"/>
          <w:sz w:val="24"/>
          <w:szCs w:val="24"/>
        </w:rPr>
      </w:pPr>
    </w:p>
    <w:p w:rsidR="00B13118" w:rsidRPr="00685E46" w:rsidRDefault="00B13118" w:rsidP="00AF62B0">
      <w:pPr>
        <w:pStyle w:val="Prrafodelista"/>
        <w:spacing w:line="360" w:lineRule="auto"/>
        <w:jc w:val="both"/>
        <w:rPr>
          <w:rFonts w:ascii="Arial" w:hAnsi="Arial" w:cs="Arial"/>
          <w:sz w:val="24"/>
          <w:szCs w:val="24"/>
        </w:rPr>
      </w:pPr>
    </w:p>
    <w:p w:rsidR="00B13118" w:rsidRPr="00685E46" w:rsidRDefault="00B13118" w:rsidP="00AF62B0">
      <w:pPr>
        <w:pStyle w:val="Prrafodelista"/>
        <w:spacing w:line="360" w:lineRule="auto"/>
        <w:jc w:val="both"/>
        <w:rPr>
          <w:rFonts w:ascii="Arial" w:hAnsi="Arial" w:cs="Arial"/>
          <w:sz w:val="24"/>
          <w:szCs w:val="24"/>
        </w:rPr>
      </w:pPr>
    </w:p>
    <w:p w:rsidR="00156DF1" w:rsidRPr="00685E46" w:rsidRDefault="00156DF1" w:rsidP="00AF62B0">
      <w:pPr>
        <w:jc w:val="both"/>
        <w:rPr>
          <w:rFonts w:ascii="Arial" w:hAnsi="Arial" w:cs="Arial"/>
          <w:b/>
          <w:sz w:val="24"/>
          <w:szCs w:val="24"/>
        </w:rPr>
      </w:pPr>
      <w:r w:rsidRPr="00685E46">
        <w:rPr>
          <w:rFonts w:ascii="Arial" w:hAnsi="Arial" w:cs="Arial"/>
          <w:b/>
          <w:sz w:val="24"/>
          <w:szCs w:val="24"/>
        </w:rPr>
        <w:t xml:space="preserve"> </w:t>
      </w:r>
    </w:p>
    <w:sectPr w:rsidR="00156DF1" w:rsidRPr="00685E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F70A5"/>
    <w:multiLevelType w:val="hybridMultilevel"/>
    <w:tmpl w:val="B91E50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EFF668F"/>
    <w:multiLevelType w:val="hybridMultilevel"/>
    <w:tmpl w:val="70F61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A2C70BD"/>
    <w:multiLevelType w:val="hybridMultilevel"/>
    <w:tmpl w:val="385ED23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4CFF29CB"/>
    <w:multiLevelType w:val="hybridMultilevel"/>
    <w:tmpl w:val="8912F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B7E"/>
    <w:rsid w:val="000826B1"/>
    <w:rsid w:val="00093058"/>
    <w:rsid w:val="0013268D"/>
    <w:rsid w:val="00156DF1"/>
    <w:rsid w:val="002D5D90"/>
    <w:rsid w:val="005A5B7E"/>
    <w:rsid w:val="005F74C9"/>
    <w:rsid w:val="00685E46"/>
    <w:rsid w:val="006B4D08"/>
    <w:rsid w:val="007873B9"/>
    <w:rsid w:val="0081051E"/>
    <w:rsid w:val="008D4CE5"/>
    <w:rsid w:val="00922967"/>
    <w:rsid w:val="00A153C2"/>
    <w:rsid w:val="00AB0497"/>
    <w:rsid w:val="00AF62B0"/>
    <w:rsid w:val="00B13118"/>
    <w:rsid w:val="00B46D09"/>
    <w:rsid w:val="00BE417E"/>
    <w:rsid w:val="00C520ED"/>
    <w:rsid w:val="00C62BA1"/>
    <w:rsid w:val="00CC7088"/>
    <w:rsid w:val="00D1284E"/>
    <w:rsid w:val="00D91867"/>
    <w:rsid w:val="00FC6E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ED611-D1B2-4AC9-B6BA-86E6EE5EB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B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5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20967">
      <w:bodyDiv w:val="1"/>
      <w:marLeft w:val="0"/>
      <w:marRight w:val="0"/>
      <w:marTop w:val="0"/>
      <w:marBottom w:val="0"/>
      <w:divBdr>
        <w:top w:val="none" w:sz="0" w:space="0" w:color="auto"/>
        <w:left w:val="none" w:sz="0" w:space="0" w:color="auto"/>
        <w:bottom w:val="none" w:sz="0" w:space="0" w:color="auto"/>
        <w:right w:val="none" w:sz="0" w:space="0" w:color="auto"/>
      </w:divBdr>
    </w:div>
    <w:div w:id="502554656">
      <w:bodyDiv w:val="1"/>
      <w:marLeft w:val="0"/>
      <w:marRight w:val="0"/>
      <w:marTop w:val="0"/>
      <w:marBottom w:val="0"/>
      <w:divBdr>
        <w:top w:val="none" w:sz="0" w:space="0" w:color="auto"/>
        <w:left w:val="none" w:sz="0" w:space="0" w:color="auto"/>
        <w:bottom w:val="none" w:sz="0" w:space="0" w:color="auto"/>
        <w:right w:val="none" w:sz="0" w:space="0" w:color="auto"/>
      </w:divBdr>
    </w:div>
    <w:div w:id="137843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OEI00</b:Tag>
    <b:SourceType>InternetSite</b:SourceType>
    <b:Guid>{25E7CF16-CB89-437D-91E0-0C8FE68EFF75}</b:Guid>
    <b:Author>
      <b:Author>
        <b:NameList>
          <b:Person>
            <b:Last>OEI</b:Last>
          </b:Person>
        </b:NameList>
      </b:Author>
    </b:Author>
    <b:Title>Objetivos y estructura del sistema educativo Mexicano </b:Title>
    <b:InternetSiteTitle>Objetivos y estructura del sistema educativo Mexicano </b:InternetSiteTitle>
    <b:Year>2000</b:Year>
    <b:URL>http://www.oei.es/quipu/mexico/mex04.pdf</b:URL>
    <b:RefOrder>3</b:RefOrder>
  </b:Source>
  <b:Source>
    <b:Tag>Sec14</b:Tag>
    <b:SourceType>InternetSite</b:SourceType>
    <b:Guid>{2D002146-8BD3-46F1-9054-EED0C16E4518}</b:Guid>
    <b:Title>Secretaria de Educacion Publica</b:Title>
    <b:Year>2014</b:Year>
    <b:InternetSiteTitle>Secretaria de Educacion Publica</b:InternetSiteTitle>
    <b:URL>http://acosoescolar.sep.gob.mx/es/acosoescolar/La_violencia_escolar</b:URL>
    <b:Author>
      <b:Author>
        <b:NameList>
          <b:Person>
            <b:Last>SEP</b:Last>
          </b:Person>
        </b:NameList>
      </b:Author>
    </b:Author>
    <b:RefOrder>4</b:RefOrder>
  </b:Source>
  <b:Source>
    <b:Tag>Ibe10</b:Tag>
    <b:SourceType>InternetSite</b:SourceType>
    <b:Guid>{7363317C-21F1-47D9-91D4-8D417B97C9F9}</b:Guid>
    <b:Author>
      <b:Author>
        <b:Corporate>I. Iborra y A. Serrano</b:Corporate>
      </b:Author>
    </b:Author>
    <b:Title>Diferencia entre Acoso y Violencia Escolar</b:Title>
    <b:InternetSiteTitle>Diferencia entre Acoso y Violencia Escolar</b:InternetSiteTitle>
    <b:Year>2010</b:Year>
    <b:Month>Octubre</b:Month>
    <b:Day>28</b:Day>
    <b:URL>http://yolandalonso.blogia.com/2010/102803-diferencia-entre-violencia-y-acoso-escolar.php</b:URL>
    <b:RefOrder>5</b:RefOrder>
  </b:Source>
  <b:Source>
    <b:Tag>DeC15</b:Tag>
    <b:SourceType>InternetSite</b:SourceType>
    <b:Guid>{30EA176C-A2FE-48CD-BD16-31FA168538F4}</b:Guid>
    <b:Title>DeConceptos.com</b:Title>
    <b:InternetSiteTitle>DeConceptos.com</b:InternetSiteTitle>
    <b:Year>2015</b:Year>
    <b:Month>Marzo</b:Month>
    <b:Day>01</b:Day>
    <b:URL>http://deconceptos.com/ciencias-sociales/habitos-de-estudio</b:URL>
    <b:RefOrder>1</b:RefOrder>
  </b:Source>
  <b:Source>
    <b:Tag>Los01</b:Tag>
    <b:SourceType>InternetSite</b:SourceType>
    <b:Guid>{08E2CFD0-6EEA-442E-92DA-50C4F822A0D9}</b:Guid>
    <b:Title>Los diez hábitos de estudiantes exitosos</b:Title>
    <b:InternetSiteTitle>Los diez hábitos de estudiantes exitosos</b:InternetSiteTitle>
    <b:Year>2001</b:Year>
    <b:URL>http://www.how-to-study.com/metodos-de-estudio/los-diez-habitos-de-estudiantes-exitosos.asp</b:URL>
    <b:RefOrder>2</b:RefOrder>
  </b:Source>
</b:Sources>
</file>

<file path=customXml/itemProps1.xml><?xml version="1.0" encoding="utf-8"?>
<ds:datastoreItem xmlns:ds="http://schemas.openxmlformats.org/officeDocument/2006/customXml" ds:itemID="{3D484833-9CB9-441A-B259-FA2D54ED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1582</Words>
  <Characters>8702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Jose Rodriguez</dc:creator>
  <cp:keywords/>
  <dc:description/>
  <cp:lastModifiedBy>Maria Jose Rodriguez</cp:lastModifiedBy>
  <cp:revision>2</cp:revision>
  <dcterms:created xsi:type="dcterms:W3CDTF">2015-09-17T20:31:00Z</dcterms:created>
  <dcterms:modified xsi:type="dcterms:W3CDTF">2015-09-17T20:31:00Z</dcterms:modified>
</cp:coreProperties>
</file>