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091E338" wp14:editId="67C6B64E">
            <wp:simplePos x="0" y="0"/>
            <wp:positionH relativeFrom="margin">
              <wp:posOffset>-402218</wp:posOffset>
            </wp:positionH>
            <wp:positionV relativeFrom="paragraph">
              <wp:posOffset>109</wp:posOffset>
            </wp:positionV>
            <wp:extent cx="866775" cy="1361440"/>
            <wp:effectExtent l="0" t="0" r="9525" b="0"/>
            <wp:wrapTight wrapText="bothSides">
              <wp:wrapPolygon edited="0">
                <wp:start x="0" y="0"/>
                <wp:lineTo x="0" y="21157"/>
                <wp:lineTo x="21363" y="21157"/>
                <wp:lineTo x="21363" y="0"/>
                <wp:lineTo x="0" y="0"/>
              </wp:wrapPolygon>
            </wp:wrapTight>
            <wp:docPr id="4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>UNIVERSIDAD AUTÓNOMA DE TLAXCALA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FACULTAD DE CIENCIAS DE LA EDUCACIÓN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LICENCIATURA EN CIENCIAS DE LA EDUCACIÓN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UNIDAD DE APRENDIZAJE: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 A DISTANCIA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r w:rsidRPr="00EE5082">
        <w:rPr>
          <w:rFonts w:ascii="Arial" w:hAnsi="Arial" w:cs="Arial"/>
          <w:b/>
          <w:sz w:val="24"/>
          <w:szCs w:val="24"/>
        </w:rPr>
        <w:t>SESIÓN:</w:t>
      </w:r>
    </w:p>
    <w:p w:rsidR="00227CA7" w:rsidRP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proofErr w:type="gramStart"/>
      <w:r w:rsidRPr="00227CA7">
        <w:rPr>
          <w:rFonts w:ascii="Arial" w:hAnsi="Arial" w:cs="Arial"/>
          <w:b/>
          <w:sz w:val="24"/>
          <w:szCs w:val="24"/>
        </w:rPr>
        <w:t>PARCIAL</w:t>
      </w:r>
      <w:r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3RO.</w:t>
      </w:r>
    </w:p>
    <w:p w:rsidR="00227CA7" w:rsidRDefault="00227CA7" w:rsidP="00227CA7">
      <w:pPr>
        <w:pStyle w:val="Encabezado"/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DOCENTE: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JOSÉ LUIS VILLEGAS VALLE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pStyle w:val="Encabez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ALUMNA:</w:t>
      </w:r>
    </w:p>
    <w:p w:rsidR="00227CA7" w:rsidRDefault="00227CA7" w:rsidP="00227CA7">
      <w:pPr>
        <w:pStyle w:val="Encabez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 LAURA ROLDÁN SÁNCHEZ</w:t>
      </w:r>
    </w:p>
    <w:p w:rsidR="00227CA7" w:rsidRDefault="00227CA7" w:rsidP="00227CA7">
      <w:pPr>
        <w:jc w:val="center"/>
        <w:rPr>
          <w:rFonts w:ascii="Arial" w:hAnsi="Arial" w:cs="Arial"/>
          <w:sz w:val="24"/>
          <w:szCs w:val="24"/>
        </w:rPr>
      </w:pPr>
    </w:p>
    <w:p w:rsidR="00227CA7" w:rsidRDefault="00227CA7" w:rsidP="00227CA7">
      <w:pPr>
        <w:jc w:val="center"/>
        <w:rPr>
          <w:rFonts w:ascii="Arial" w:hAnsi="Arial" w:cs="Arial"/>
          <w:sz w:val="24"/>
          <w:szCs w:val="24"/>
        </w:rPr>
      </w:pPr>
    </w:p>
    <w:p w:rsidR="00227CA7" w:rsidRDefault="00227CA7" w:rsidP="00227CA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GRUPO:</w:t>
      </w:r>
    </w:p>
    <w:p w:rsidR="00227CA7" w:rsidRDefault="00227CA7" w:rsidP="00227CA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311</w:t>
      </w:r>
    </w:p>
    <w:p w:rsidR="00227CA7" w:rsidRDefault="00227CA7" w:rsidP="00227CA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QUINTO SEMESTRE</w:t>
      </w:r>
    </w:p>
    <w:p w:rsidR="00227CA7" w:rsidRDefault="00227CA7" w:rsidP="00227CA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NOVIEMBRE</w:t>
      </w:r>
      <w:r>
        <w:rPr>
          <w:rFonts w:ascii="Arial" w:hAnsi="Arial" w:cs="Arial"/>
          <w:b/>
          <w:sz w:val="24"/>
          <w:szCs w:val="24"/>
        </w:rPr>
        <w:t xml:space="preserve"> 2015</w:t>
      </w:r>
    </w:p>
    <w:p w:rsidR="00227CA7" w:rsidRDefault="00227CA7" w:rsidP="00227CA7">
      <w:pPr>
        <w:jc w:val="center"/>
        <w:rPr>
          <w:rFonts w:ascii="Arial" w:hAnsi="Arial" w:cs="Arial"/>
          <w:b/>
          <w:sz w:val="24"/>
          <w:szCs w:val="24"/>
        </w:rPr>
      </w:pPr>
    </w:p>
    <w:p w:rsidR="00227CA7" w:rsidRDefault="00227CA7" w:rsidP="00227CA7">
      <w:pPr>
        <w:jc w:val="center"/>
        <w:rPr>
          <w:rFonts w:ascii="Arial" w:hAnsi="Arial" w:cs="Arial"/>
          <w:sz w:val="24"/>
          <w:szCs w:val="24"/>
        </w:rPr>
      </w:pPr>
    </w:p>
    <w:p w:rsidR="00227CA7" w:rsidRDefault="00227CA7" w:rsidP="00227CA7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“POR LA CULTURA A LA JUSTICIA SOCIAL”</w:t>
      </w:r>
    </w:p>
    <w:p w:rsidR="00227CA7" w:rsidRPr="00227CA7" w:rsidRDefault="00227CA7" w:rsidP="00227CA7">
      <w:pPr>
        <w:jc w:val="center"/>
        <w:rPr>
          <w:rFonts w:ascii="Arial" w:hAnsi="Arial" w:cs="Arial"/>
          <w:i/>
          <w:color w:val="4F6228" w:themeColor="accent3" w:themeShade="80"/>
          <w:sz w:val="28"/>
          <w:szCs w:val="24"/>
        </w:rPr>
      </w:pPr>
      <w:r w:rsidRPr="00227CA7">
        <w:rPr>
          <w:rFonts w:ascii="Arial" w:hAnsi="Arial" w:cs="Arial"/>
          <w:b/>
          <w:bCs/>
          <w:i/>
          <w:color w:val="4F6228" w:themeColor="accent3" w:themeShade="80"/>
          <w:sz w:val="28"/>
          <w:szCs w:val="24"/>
        </w:rPr>
        <w:lastRenderedPageBreak/>
        <w:t>TALLER</w:t>
      </w:r>
      <w:r w:rsidRPr="00227CA7">
        <w:rPr>
          <w:rFonts w:ascii="Arial" w:hAnsi="Arial" w:cs="Arial"/>
          <w:b/>
          <w:bCs/>
          <w:i/>
          <w:color w:val="4F6228" w:themeColor="accent3" w:themeShade="80"/>
          <w:sz w:val="28"/>
          <w:szCs w:val="24"/>
        </w:rPr>
        <w:br/>
      </w:r>
      <w:bookmarkStart w:id="0" w:name="_GoBack"/>
      <w:bookmarkEnd w:id="0"/>
      <w:r w:rsidRPr="00227CA7">
        <w:rPr>
          <w:rFonts w:ascii="Arial" w:hAnsi="Arial" w:cs="Arial"/>
          <w:b/>
          <w:bCs/>
          <w:i/>
          <w:color w:val="4F6228" w:themeColor="accent3" w:themeShade="80"/>
          <w:sz w:val="28"/>
          <w:szCs w:val="24"/>
        </w:rPr>
        <w:t>“PLANIFICACIÓN DIDÁCTICA BASADA EN COMPETENCIAS”</w:t>
      </w:r>
    </w:p>
    <w:p w:rsidR="00227CA7" w:rsidRDefault="00227CA7"/>
    <w:p w:rsidR="00DD5114" w:rsidRDefault="00E66D9B">
      <w:r>
        <w:rPr>
          <w:noProof/>
          <w:lang w:eastAsia="es-MX"/>
        </w:rPr>
        <w:drawing>
          <wp:inline distT="0" distB="0" distL="0" distR="0">
            <wp:extent cx="8939048" cy="5770179"/>
            <wp:effectExtent l="19050" t="0" r="33655" b="2159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DD5114" w:rsidSect="00227CA7">
      <w:headerReference w:type="default" r:id="rId13"/>
      <w:pgSz w:w="15840" w:h="12240" w:orient="landscape" w:code="1"/>
      <w:pgMar w:top="20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443" w:rsidRDefault="006C0443" w:rsidP="00227CA7">
      <w:pPr>
        <w:spacing w:after="0" w:line="240" w:lineRule="auto"/>
      </w:pPr>
      <w:r>
        <w:separator/>
      </w:r>
    </w:p>
  </w:endnote>
  <w:endnote w:type="continuationSeparator" w:id="0">
    <w:p w:rsidR="006C0443" w:rsidRDefault="006C0443" w:rsidP="00227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443" w:rsidRDefault="006C0443" w:rsidP="00227CA7">
      <w:pPr>
        <w:spacing w:after="0" w:line="240" w:lineRule="auto"/>
      </w:pPr>
      <w:r>
        <w:separator/>
      </w:r>
    </w:p>
  </w:footnote>
  <w:footnote w:type="continuationSeparator" w:id="0">
    <w:p w:rsidR="006C0443" w:rsidRDefault="006C0443" w:rsidP="00227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A7" w:rsidRPr="00227CA7" w:rsidRDefault="00227CA7" w:rsidP="00227CA7">
    <w:pPr>
      <w:pStyle w:val="Encabezado"/>
      <w:jc w:val="center"/>
      <w:rPr>
        <w:rFonts w:ascii="Arial" w:hAnsi="Arial" w:cs="Arial"/>
        <w:i/>
        <w:color w:val="4F6228" w:themeColor="accent3" w:themeShade="8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9B"/>
    <w:rsid w:val="0013781E"/>
    <w:rsid w:val="00227CA7"/>
    <w:rsid w:val="006C0443"/>
    <w:rsid w:val="00DD5114"/>
    <w:rsid w:val="00E6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6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6D9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27C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7CA7"/>
  </w:style>
  <w:style w:type="paragraph" w:styleId="Piedepgina">
    <w:name w:val="footer"/>
    <w:basedOn w:val="Normal"/>
    <w:link w:val="PiedepginaCar"/>
    <w:uiPriority w:val="99"/>
    <w:unhideWhenUsed/>
    <w:rsid w:val="00227C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7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6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6D9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27C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7CA7"/>
  </w:style>
  <w:style w:type="paragraph" w:styleId="Piedepgina">
    <w:name w:val="footer"/>
    <w:basedOn w:val="Normal"/>
    <w:link w:val="PiedepginaCar"/>
    <w:uiPriority w:val="99"/>
    <w:unhideWhenUsed/>
    <w:rsid w:val="00227CA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E873E79-E8CB-4744-826E-5373826483B0}" type="doc">
      <dgm:prSet loTypeId="urn:microsoft.com/office/officeart/2005/8/layout/hList6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B8190385-FCDB-46D1-8FD7-35BA5F62376D}">
      <dgm:prSet phldrT="[Texto]"/>
      <dgm:spPr/>
      <dgm:t>
        <a:bodyPr/>
        <a:lstStyle/>
        <a:p>
          <a:pPr algn="just"/>
          <a:r>
            <a:rPr lang="es-MX" dirty="0"/>
            <a:t>Propósito </a:t>
          </a:r>
          <a:r>
            <a:rPr lang="es-MX" dirty="0" smtClean="0"/>
            <a:t>General</a:t>
          </a:r>
          <a:endParaRPr lang="es-MX"/>
        </a:p>
      </dgm:t>
    </dgm:pt>
    <dgm:pt modelId="{89760245-64B0-4536-ACF8-B441B407A6B8}" type="parTrans" cxnId="{7F6B88EB-72F2-4B5F-80CB-D6A35489F438}">
      <dgm:prSet/>
      <dgm:spPr/>
      <dgm:t>
        <a:bodyPr/>
        <a:lstStyle/>
        <a:p>
          <a:pPr algn="just"/>
          <a:endParaRPr lang="es-MX"/>
        </a:p>
      </dgm:t>
    </dgm:pt>
    <dgm:pt modelId="{726636AE-F1B4-4081-8414-254F9AF6B712}" type="sibTrans" cxnId="{7F6B88EB-72F2-4B5F-80CB-D6A35489F438}">
      <dgm:prSet/>
      <dgm:spPr/>
      <dgm:t>
        <a:bodyPr/>
        <a:lstStyle/>
        <a:p>
          <a:pPr algn="just"/>
          <a:endParaRPr lang="es-MX"/>
        </a:p>
      </dgm:t>
    </dgm:pt>
    <dgm:pt modelId="{31CF0CE7-3542-4D9F-BD5C-0E5E956D8455}">
      <dgm:prSet phldrT="[Texto]"/>
      <dgm:spPr/>
      <dgm:t>
        <a:bodyPr/>
        <a:lstStyle/>
        <a:p>
          <a:pPr algn="just"/>
          <a:r>
            <a:rPr lang="es-MX" dirty="0"/>
            <a:t>Fortalecer las competencias docentes del personal que labora en la institución, en los rubros de planificación didáctica y evaluación.</a:t>
          </a:r>
          <a:endParaRPr lang="es-MX"/>
        </a:p>
      </dgm:t>
    </dgm:pt>
    <dgm:pt modelId="{7440C662-253E-4E35-837D-EFA25C9304BC}" type="parTrans" cxnId="{996EAEF2-DCF3-4AB3-9A8A-FA4396B1BABE}">
      <dgm:prSet/>
      <dgm:spPr/>
      <dgm:t>
        <a:bodyPr/>
        <a:lstStyle/>
        <a:p>
          <a:pPr algn="just"/>
          <a:endParaRPr lang="es-MX"/>
        </a:p>
      </dgm:t>
    </dgm:pt>
    <dgm:pt modelId="{1AA9E064-3169-4E9E-9E6E-7F8720A982BA}" type="sibTrans" cxnId="{996EAEF2-DCF3-4AB3-9A8A-FA4396B1BABE}">
      <dgm:prSet/>
      <dgm:spPr/>
      <dgm:t>
        <a:bodyPr/>
        <a:lstStyle/>
        <a:p>
          <a:pPr algn="just"/>
          <a:endParaRPr lang="es-MX"/>
        </a:p>
      </dgm:t>
    </dgm:pt>
    <dgm:pt modelId="{1603E98F-5C8F-4AEC-A1DC-687F30689A43}">
      <dgm:prSet phldrT="[Texto]"/>
      <dgm:spPr/>
      <dgm:t>
        <a:bodyPr/>
        <a:lstStyle/>
        <a:p>
          <a:pPr algn="just"/>
          <a:r>
            <a:rPr lang="es-MX" dirty="0" smtClean="0"/>
            <a:t>Propósitos específicos</a:t>
          </a:r>
          <a:endParaRPr lang="es-MX"/>
        </a:p>
      </dgm:t>
    </dgm:pt>
    <dgm:pt modelId="{D61AC3EF-9460-4EB7-A078-9B99B4BC1327}" type="parTrans" cxnId="{7B65CFA2-27C1-4324-B1A3-698091FB9F2E}">
      <dgm:prSet/>
      <dgm:spPr/>
      <dgm:t>
        <a:bodyPr/>
        <a:lstStyle/>
        <a:p>
          <a:pPr algn="just"/>
          <a:endParaRPr lang="es-MX"/>
        </a:p>
      </dgm:t>
    </dgm:pt>
    <dgm:pt modelId="{BFBEB76C-986C-4F58-A2B4-A69ABA5D18A3}" type="sibTrans" cxnId="{7B65CFA2-27C1-4324-B1A3-698091FB9F2E}">
      <dgm:prSet/>
      <dgm:spPr/>
      <dgm:t>
        <a:bodyPr/>
        <a:lstStyle/>
        <a:p>
          <a:pPr algn="just"/>
          <a:endParaRPr lang="es-MX"/>
        </a:p>
      </dgm:t>
    </dgm:pt>
    <dgm:pt modelId="{2B510A29-C956-42F8-B502-F30C98341842}">
      <dgm:prSet phldrT="[Texto]"/>
      <dgm:spPr/>
      <dgm:t>
        <a:bodyPr/>
        <a:lstStyle/>
        <a:p>
          <a:pPr algn="just"/>
          <a:r>
            <a:rPr lang="es-MX" dirty="0"/>
            <a:t>Brindar información que permita a los responsables de programas y proyectos reconocer en la planificación didáctica una oportunidad para su desarrollo al insertar e involucrar acciones que favorezcan el aprendizaje.</a:t>
          </a:r>
          <a:endParaRPr lang="es-MX"/>
        </a:p>
      </dgm:t>
    </dgm:pt>
    <dgm:pt modelId="{B7679FF7-EB4E-4D0E-931D-B497075C518E}" type="parTrans" cxnId="{A98EDC50-3C48-4CF4-AD4A-196B2AF2284E}">
      <dgm:prSet/>
      <dgm:spPr/>
      <dgm:t>
        <a:bodyPr/>
        <a:lstStyle/>
        <a:p>
          <a:pPr algn="just"/>
          <a:endParaRPr lang="es-MX"/>
        </a:p>
      </dgm:t>
    </dgm:pt>
    <dgm:pt modelId="{AD2BC077-6E35-4E71-9711-C133D89D5422}" type="sibTrans" cxnId="{A98EDC50-3C48-4CF4-AD4A-196B2AF2284E}">
      <dgm:prSet/>
      <dgm:spPr/>
      <dgm:t>
        <a:bodyPr/>
        <a:lstStyle/>
        <a:p>
          <a:pPr algn="just"/>
          <a:endParaRPr lang="es-MX"/>
        </a:p>
      </dgm:t>
    </dgm:pt>
    <dgm:pt modelId="{661E9425-7400-452B-85C5-BCF46AD17B14}">
      <dgm:prSet phldrT="[Texto]"/>
      <dgm:spPr/>
      <dgm:t>
        <a:bodyPr/>
        <a:lstStyle/>
        <a:p>
          <a:pPr algn="just"/>
          <a:r>
            <a:rPr lang="es-MX" dirty="0"/>
            <a:t>Proporcionar a los participantes las bases para orientar el diseño de una planificación didáctica y evaluación por competencias.</a:t>
          </a:r>
          <a:endParaRPr lang="es-MX"/>
        </a:p>
      </dgm:t>
    </dgm:pt>
    <dgm:pt modelId="{D89428AF-A3D7-4330-BB12-6AB66284CA90}" type="parTrans" cxnId="{EE22A0A0-D1BB-4808-8E8C-FB1D2C05BCAD}">
      <dgm:prSet/>
      <dgm:spPr/>
      <dgm:t>
        <a:bodyPr/>
        <a:lstStyle/>
        <a:p>
          <a:pPr algn="just"/>
          <a:endParaRPr lang="es-MX"/>
        </a:p>
      </dgm:t>
    </dgm:pt>
    <dgm:pt modelId="{D74F93DF-CB28-42AC-A42D-DCDE49941128}" type="sibTrans" cxnId="{EE22A0A0-D1BB-4808-8E8C-FB1D2C05BCAD}">
      <dgm:prSet/>
      <dgm:spPr/>
      <dgm:t>
        <a:bodyPr/>
        <a:lstStyle/>
        <a:p>
          <a:pPr algn="just"/>
          <a:endParaRPr lang="es-MX"/>
        </a:p>
      </dgm:t>
    </dgm:pt>
    <dgm:pt modelId="{D3E75BF7-2213-4B8F-B2B6-6B7125BAD59D}">
      <dgm:prSet phldrT="[Texto]"/>
      <dgm:spPr/>
      <dgm:t>
        <a:bodyPr/>
        <a:lstStyle/>
        <a:p>
          <a:pPr algn="just"/>
          <a:r>
            <a:rPr lang="es-MX" dirty="0"/>
            <a:t>Aprendizajes esperados: </a:t>
          </a:r>
          <a:endParaRPr lang="es-MX"/>
        </a:p>
      </dgm:t>
    </dgm:pt>
    <dgm:pt modelId="{93CA6E33-CF2E-4800-8EC8-16A9B3460E58}" type="parTrans" cxnId="{9EC8C451-C971-49B7-A7D8-3302C6DD05E6}">
      <dgm:prSet/>
      <dgm:spPr/>
      <dgm:t>
        <a:bodyPr/>
        <a:lstStyle/>
        <a:p>
          <a:pPr algn="just"/>
          <a:endParaRPr lang="es-MX"/>
        </a:p>
      </dgm:t>
    </dgm:pt>
    <dgm:pt modelId="{E230B7BC-D2F4-428A-BFD9-73B53A280386}" type="sibTrans" cxnId="{9EC8C451-C971-49B7-A7D8-3302C6DD05E6}">
      <dgm:prSet/>
      <dgm:spPr/>
      <dgm:t>
        <a:bodyPr/>
        <a:lstStyle/>
        <a:p>
          <a:pPr algn="just"/>
          <a:endParaRPr lang="es-MX"/>
        </a:p>
      </dgm:t>
    </dgm:pt>
    <dgm:pt modelId="{118415B6-C323-41F1-8764-6F6D39CA653E}">
      <dgm:prSet phldrT="[Texto]"/>
      <dgm:spPr/>
      <dgm:t>
        <a:bodyPr/>
        <a:lstStyle/>
        <a:p>
          <a:pPr algn="just"/>
          <a:r>
            <a:rPr lang="es-MX" dirty="0"/>
            <a:t>Diseña la planificación de una situación de aprendizaje bajo la modalidad de secuencia didáctica.</a:t>
          </a:r>
          <a:endParaRPr lang="es-MX"/>
        </a:p>
      </dgm:t>
    </dgm:pt>
    <dgm:pt modelId="{1EFC4581-2317-44A9-A042-14C85A64AC44}" type="parTrans" cxnId="{2B1D7B98-C213-46C4-B216-C8B539D8934F}">
      <dgm:prSet/>
      <dgm:spPr/>
      <dgm:t>
        <a:bodyPr/>
        <a:lstStyle/>
        <a:p>
          <a:pPr algn="just"/>
          <a:endParaRPr lang="es-MX"/>
        </a:p>
      </dgm:t>
    </dgm:pt>
    <dgm:pt modelId="{93AD5CD1-E910-48E4-A9BF-10907E4CD851}" type="sibTrans" cxnId="{2B1D7B98-C213-46C4-B216-C8B539D8934F}">
      <dgm:prSet/>
      <dgm:spPr/>
      <dgm:t>
        <a:bodyPr/>
        <a:lstStyle/>
        <a:p>
          <a:pPr algn="just"/>
          <a:endParaRPr lang="es-MX"/>
        </a:p>
      </dgm:t>
    </dgm:pt>
    <dgm:pt modelId="{CA9B40BC-F669-4FE9-8D4D-7093EB21B54E}">
      <dgm:prSet phldrT="[Texto]"/>
      <dgm:spPr/>
      <dgm:t>
        <a:bodyPr/>
        <a:lstStyle/>
        <a:p>
          <a:pPr algn="just"/>
          <a:r>
            <a:rPr lang="es-MX" dirty="0"/>
            <a:t>Reconoce la utilidad de la planificación didáctica como parte de sus competencias docentes</a:t>
          </a:r>
          <a:r>
            <a:rPr lang="es-MX" dirty="0" smtClean="0"/>
            <a:t>.</a:t>
          </a:r>
          <a:endParaRPr lang="es-MX"/>
        </a:p>
      </dgm:t>
    </dgm:pt>
    <dgm:pt modelId="{8F3C77FC-DADC-4BA0-ABFA-B49D819EB8DD}" type="sibTrans" cxnId="{97AEABF7-D433-42C6-88A1-85BFAC0DB669}">
      <dgm:prSet/>
      <dgm:spPr/>
      <dgm:t>
        <a:bodyPr/>
        <a:lstStyle/>
        <a:p>
          <a:pPr algn="just"/>
          <a:endParaRPr lang="es-MX"/>
        </a:p>
      </dgm:t>
    </dgm:pt>
    <dgm:pt modelId="{B740EDF6-831C-4FE7-9854-01983E97CECA}" type="parTrans" cxnId="{97AEABF7-D433-42C6-88A1-85BFAC0DB669}">
      <dgm:prSet/>
      <dgm:spPr/>
      <dgm:t>
        <a:bodyPr/>
        <a:lstStyle/>
        <a:p>
          <a:pPr algn="just"/>
          <a:endParaRPr lang="es-MX"/>
        </a:p>
      </dgm:t>
    </dgm:pt>
    <dgm:pt modelId="{8BB47A29-3759-4B11-9EAE-BFC7BD1ECE88}">
      <dgm:prSet/>
      <dgm:spPr/>
      <dgm:t>
        <a:bodyPr/>
        <a:lstStyle/>
        <a:p>
          <a:pPr algn="just"/>
          <a:r>
            <a:rPr lang="es-MX"/>
            <a:t>Conocimientos:</a:t>
          </a:r>
        </a:p>
      </dgm:t>
    </dgm:pt>
    <dgm:pt modelId="{93F44E83-E9C4-4483-821E-DF612D72C88F}" type="parTrans" cxnId="{212338EE-594C-4D8B-B117-97107AA21EAB}">
      <dgm:prSet/>
      <dgm:spPr/>
      <dgm:t>
        <a:bodyPr/>
        <a:lstStyle/>
        <a:p>
          <a:pPr algn="just"/>
          <a:endParaRPr lang="es-MX"/>
        </a:p>
      </dgm:t>
    </dgm:pt>
    <dgm:pt modelId="{0AA497F5-6203-4120-B5AB-61FDA3875664}" type="sibTrans" cxnId="{212338EE-594C-4D8B-B117-97107AA21EAB}">
      <dgm:prSet/>
      <dgm:spPr/>
      <dgm:t>
        <a:bodyPr/>
        <a:lstStyle/>
        <a:p>
          <a:pPr algn="just"/>
          <a:endParaRPr lang="es-MX"/>
        </a:p>
      </dgm:t>
    </dgm:pt>
    <dgm:pt modelId="{D4B96CB9-F079-4AD3-BA18-B5C58B9D7B19}">
      <dgm:prSet/>
      <dgm:spPr/>
      <dgm:t>
        <a:bodyPr/>
        <a:lstStyle/>
        <a:p>
          <a:pPr algn="just"/>
          <a:r>
            <a:rPr lang="es-MX"/>
            <a:t>Componentes de la planificación:</a:t>
          </a:r>
        </a:p>
      </dgm:t>
    </dgm:pt>
    <dgm:pt modelId="{0A4CFBBF-4D4A-49E1-B6AF-C27E7D5DDE8D}" type="parTrans" cxnId="{70ABA6C4-2DEB-489C-9799-3DAC9C29824B}">
      <dgm:prSet/>
      <dgm:spPr/>
      <dgm:t>
        <a:bodyPr/>
        <a:lstStyle/>
        <a:p>
          <a:pPr algn="just"/>
          <a:endParaRPr lang="es-MX"/>
        </a:p>
      </dgm:t>
    </dgm:pt>
    <dgm:pt modelId="{BC9E609F-2A93-4A7C-9EBF-AAECF0AB6A5E}" type="sibTrans" cxnId="{70ABA6C4-2DEB-489C-9799-3DAC9C29824B}">
      <dgm:prSet/>
      <dgm:spPr/>
      <dgm:t>
        <a:bodyPr/>
        <a:lstStyle/>
        <a:p>
          <a:pPr algn="just"/>
          <a:endParaRPr lang="es-MX"/>
        </a:p>
      </dgm:t>
    </dgm:pt>
    <dgm:pt modelId="{B6F315CD-A59A-4B7D-9391-7464EF68D95A}">
      <dgm:prSet/>
      <dgm:spPr/>
      <dgm:t>
        <a:bodyPr/>
        <a:lstStyle/>
        <a:p>
          <a:pPr algn="just"/>
          <a:r>
            <a:rPr lang="es-ES" dirty="0" smtClean="0"/>
            <a:t>Tres ideas centrales que son el principio y el fin</a:t>
          </a:r>
          <a:endParaRPr lang="es-MX"/>
        </a:p>
      </dgm:t>
    </dgm:pt>
    <dgm:pt modelId="{635798AC-3FF4-4854-B4EA-56F33EE75856}" type="parTrans" cxnId="{42DC07EA-39E1-4EC4-BD53-385341F4265A}">
      <dgm:prSet/>
      <dgm:spPr/>
      <dgm:t>
        <a:bodyPr/>
        <a:lstStyle/>
        <a:p>
          <a:pPr algn="just"/>
          <a:endParaRPr lang="es-MX"/>
        </a:p>
      </dgm:t>
    </dgm:pt>
    <dgm:pt modelId="{E8117566-4B05-4A16-995B-50CD4032B6C3}" type="sibTrans" cxnId="{42DC07EA-39E1-4EC4-BD53-385341F4265A}">
      <dgm:prSet/>
      <dgm:spPr/>
      <dgm:t>
        <a:bodyPr/>
        <a:lstStyle/>
        <a:p>
          <a:pPr algn="just"/>
          <a:endParaRPr lang="es-MX"/>
        </a:p>
      </dgm:t>
    </dgm:pt>
    <dgm:pt modelId="{B08DEB51-F46E-496F-B3A6-F494FFE1F361}">
      <dgm:prSet/>
      <dgm:spPr/>
      <dgm:t>
        <a:bodyPr/>
        <a:lstStyle/>
        <a:p>
          <a:pPr algn="just"/>
          <a:r>
            <a:rPr lang="es-MX"/>
            <a:t>Declarativos: </a:t>
          </a:r>
          <a:r>
            <a:rPr lang="es-MX" dirty="0"/>
            <a:t>Reafirma la conceptualización, elementos y estructura empleada en la planificación didáctica.</a:t>
          </a:r>
          <a:endParaRPr lang="es-MX"/>
        </a:p>
      </dgm:t>
    </dgm:pt>
    <dgm:pt modelId="{5A0EA1F1-32CF-48A1-B45C-4E16994B1BA0}" type="parTrans" cxnId="{A0E0CB58-7F61-47ED-A185-CA7E3417B8CE}">
      <dgm:prSet/>
      <dgm:spPr/>
      <dgm:t>
        <a:bodyPr/>
        <a:lstStyle/>
        <a:p>
          <a:pPr algn="just"/>
          <a:endParaRPr lang="es-MX"/>
        </a:p>
      </dgm:t>
    </dgm:pt>
    <dgm:pt modelId="{D733647F-060B-4911-9DBB-C48E4F4BB5C0}" type="sibTrans" cxnId="{A0E0CB58-7F61-47ED-A185-CA7E3417B8CE}">
      <dgm:prSet/>
      <dgm:spPr/>
      <dgm:t>
        <a:bodyPr/>
        <a:lstStyle/>
        <a:p>
          <a:pPr algn="just"/>
          <a:endParaRPr lang="es-MX"/>
        </a:p>
      </dgm:t>
    </dgm:pt>
    <dgm:pt modelId="{1C28FD18-2041-421C-AC4B-B7807273F5FD}">
      <dgm:prSet/>
      <dgm:spPr/>
      <dgm:t>
        <a:bodyPr/>
        <a:lstStyle/>
        <a:p>
          <a:pPr algn="just"/>
          <a:r>
            <a:rPr lang="es-MX"/>
            <a:t>Procedimental: </a:t>
          </a:r>
          <a:r>
            <a:rPr lang="es-MX" dirty="0"/>
            <a:t>Diseña una situación de aprendizaje que implica una secuencia didáctica como parte de su planificación.</a:t>
          </a:r>
          <a:endParaRPr lang="es-MX"/>
        </a:p>
      </dgm:t>
    </dgm:pt>
    <dgm:pt modelId="{30615239-9215-493B-BE64-FC16794FAC95}" type="parTrans" cxnId="{00DDE62B-3564-4B86-9160-ED734131028C}">
      <dgm:prSet/>
      <dgm:spPr/>
      <dgm:t>
        <a:bodyPr/>
        <a:lstStyle/>
        <a:p>
          <a:pPr algn="just"/>
          <a:endParaRPr lang="es-MX"/>
        </a:p>
      </dgm:t>
    </dgm:pt>
    <dgm:pt modelId="{AF398FEE-35E1-455A-B9BB-93DF1B6A778D}" type="sibTrans" cxnId="{00DDE62B-3564-4B86-9160-ED734131028C}">
      <dgm:prSet/>
      <dgm:spPr/>
      <dgm:t>
        <a:bodyPr/>
        <a:lstStyle/>
        <a:p>
          <a:pPr algn="just"/>
          <a:endParaRPr lang="es-MX"/>
        </a:p>
      </dgm:t>
    </dgm:pt>
    <dgm:pt modelId="{B806ED97-EC4B-4555-8D88-B131BEC0D1A0}">
      <dgm:prSet/>
      <dgm:spPr/>
      <dgm:t>
        <a:bodyPr/>
        <a:lstStyle/>
        <a:p>
          <a:pPr algn="just"/>
          <a:r>
            <a:rPr lang="es-MX"/>
            <a:t>Actitudinal: </a:t>
          </a:r>
          <a:r>
            <a:rPr lang="es-MX" dirty="0"/>
            <a:t>Participa de manera comprometida, activa y creativa, con responsabilidad y respeto, al elaborar su  planificación didáctica.</a:t>
          </a:r>
          <a:endParaRPr lang="es-MX"/>
        </a:p>
      </dgm:t>
    </dgm:pt>
    <dgm:pt modelId="{989D6C6D-2F8E-43C1-8AA4-60B8516184AC}" type="parTrans" cxnId="{1E332AA8-AEFB-462F-BB84-FCD15C564526}">
      <dgm:prSet/>
      <dgm:spPr/>
      <dgm:t>
        <a:bodyPr/>
        <a:lstStyle/>
        <a:p>
          <a:pPr algn="just"/>
          <a:endParaRPr lang="es-MX"/>
        </a:p>
      </dgm:t>
    </dgm:pt>
    <dgm:pt modelId="{DED75828-4765-4829-8C54-E52FD42751E5}" type="sibTrans" cxnId="{1E332AA8-AEFB-462F-BB84-FCD15C564526}">
      <dgm:prSet/>
      <dgm:spPr/>
      <dgm:t>
        <a:bodyPr/>
        <a:lstStyle/>
        <a:p>
          <a:pPr algn="just"/>
          <a:endParaRPr lang="es-MX"/>
        </a:p>
      </dgm:t>
    </dgm:pt>
    <dgm:pt modelId="{60BC9DDC-5895-4C1B-AB78-482EFD6BAEDA}">
      <dgm:prSet/>
      <dgm:spPr/>
      <dgm:t>
        <a:bodyPr/>
        <a:lstStyle/>
        <a:p>
          <a:pPr algn="just"/>
          <a:r>
            <a:rPr lang="es-ES" dirty="0" smtClean="0"/>
            <a:t>¿Qué deben aprender los alumnos en la escuela?</a:t>
          </a:r>
          <a:endParaRPr lang="es-MX"/>
        </a:p>
      </dgm:t>
    </dgm:pt>
    <dgm:pt modelId="{EF79B0CF-09A1-48BC-A234-59140D76C586}" type="parTrans" cxnId="{58AE0403-C190-4C3E-83C0-E615C9BCF1D2}">
      <dgm:prSet/>
      <dgm:spPr/>
      <dgm:t>
        <a:bodyPr/>
        <a:lstStyle/>
        <a:p>
          <a:pPr algn="just"/>
          <a:endParaRPr lang="es-MX"/>
        </a:p>
      </dgm:t>
    </dgm:pt>
    <dgm:pt modelId="{EB08AAC5-449E-4F51-8751-1DD772BA936A}" type="sibTrans" cxnId="{58AE0403-C190-4C3E-83C0-E615C9BCF1D2}">
      <dgm:prSet/>
      <dgm:spPr/>
      <dgm:t>
        <a:bodyPr/>
        <a:lstStyle/>
        <a:p>
          <a:pPr algn="just"/>
          <a:endParaRPr lang="es-MX"/>
        </a:p>
      </dgm:t>
    </dgm:pt>
    <dgm:pt modelId="{C16F5EDD-D405-470B-8CA6-575835D687B6}">
      <dgm:prSet/>
      <dgm:spPr/>
      <dgm:t>
        <a:bodyPr/>
        <a:lstStyle/>
        <a:p>
          <a:pPr algn="just"/>
          <a:r>
            <a:rPr lang="es-ES" dirty="0" smtClean="0"/>
            <a:t>¿Qué enseñamos en la escuela?</a:t>
          </a:r>
          <a:endParaRPr lang="es-MX"/>
        </a:p>
      </dgm:t>
    </dgm:pt>
    <dgm:pt modelId="{96FB3E29-17DA-4B93-BA30-324138AFFBFE}" type="parTrans" cxnId="{93BE5E0A-0B1C-4331-82E3-933345805825}">
      <dgm:prSet/>
      <dgm:spPr/>
      <dgm:t>
        <a:bodyPr/>
        <a:lstStyle/>
        <a:p>
          <a:pPr algn="just"/>
          <a:endParaRPr lang="es-MX"/>
        </a:p>
      </dgm:t>
    </dgm:pt>
    <dgm:pt modelId="{745B2BB0-F5D0-4159-9C8B-286DE65A9FBC}" type="sibTrans" cxnId="{93BE5E0A-0B1C-4331-82E3-933345805825}">
      <dgm:prSet/>
      <dgm:spPr/>
      <dgm:t>
        <a:bodyPr/>
        <a:lstStyle/>
        <a:p>
          <a:pPr algn="just"/>
          <a:endParaRPr lang="es-MX"/>
        </a:p>
      </dgm:t>
    </dgm:pt>
    <dgm:pt modelId="{5029BCAC-3C85-4720-AE23-9E6A50083A1F}">
      <dgm:prSet/>
      <dgm:spPr/>
      <dgm:t>
        <a:bodyPr/>
        <a:lstStyle/>
        <a:p>
          <a:pPr algn="just"/>
          <a:endParaRPr lang="es-MX"/>
        </a:p>
      </dgm:t>
    </dgm:pt>
    <dgm:pt modelId="{1D04EC1C-B730-4173-B3D8-BF0C83A66C70}" type="parTrans" cxnId="{AB68553E-C7B1-4D90-B5F6-AC52F7DDA5B5}">
      <dgm:prSet/>
      <dgm:spPr/>
      <dgm:t>
        <a:bodyPr/>
        <a:lstStyle/>
        <a:p>
          <a:pPr algn="just"/>
          <a:endParaRPr lang="es-MX"/>
        </a:p>
      </dgm:t>
    </dgm:pt>
    <dgm:pt modelId="{0FC868AB-11F0-4FE1-8C3E-56C0F2419564}" type="sibTrans" cxnId="{AB68553E-C7B1-4D90-B5F6-AC52F7DDA5B5}">
      <dgm:prSet/>
      <dgm:spPr/>
      <dgm:t>
        <a:bodyPr/>
        <a:lstStyle/>
        <a:p>
          <a:pPr algn="just"/>
          <a:endParaRPr lang="es-MX"/>
        </a:p>
      </dgm:t>
    </dgm:pt>
    <dgm:pt modelId="{E79D5956-74CE-437B-94E2-400FA36C279B}">
      <dgm:prSet/>
      <dgm:spPr/>
      <dgm:t>
        <a:bodyPr/>
        <a:lstStyle/>
        <a:p>
          <a:pPr algn="just"/>
          <a:r>
            <a:rPr lang="es-ES" dirty="0" smtClean="0"/>
            <a:t>¿Cómo lo enseñamos?</a:t>
          </a:r>
        </a:p>
      </dgm:t>
    </dgm:pt>
    <dgm:pt modelId="{6E23081D-5272-4CB3-B207-42673C532FC6}" type="parTrans" cxnId="{BCC38909-E46C-4C91-ABE2-E17C00A2AAAC}">
      <dgm:prSet/>
      <dgm:spPr/>
      <dgm:t>
        <a:bodyPr/>
        <a:lstStyle/>
        <a:p>
          <a:pPr algn="just"/>
          <a:endParaRPr lang="es-MX"/>
        </a:p>
      </dgm:t>
    </dgm:pt>
    <dgm:pt modelId="{983174AF-45A4-41E8-9841-9221738AB530}" type="sibTrans" cxnId="{BCC38909-E46C-4C91-ABE2-E17C00A2AAAC}">
      <dgm:prSet/>
      <dgm:spPr/>
      <dgm:t>
        <a:bodyPr/>
        <a:lstStyle/>
        <a:p>
          <a:pPr algn="just"/>
          <a:endParaRPr lang="es-MX"/>
        </a:p>
      </dgm:t>
    </dgm:pt>
    <dgm:pt modelId="{0D34E3E1-A89C-4928-8FFB-929EFAD7C165}">
      <dgm:prSet/>
      <dgm:spPr/>
      <dgm:t>
        <a:bodyPr/>
        <a:lstStyle/>
        <a:p>
          <a:pPr algn="just"/>
          <a:endParaRPr lang="es-MX"/>
        </a:p>
      </dgm:t>
    </dgm:pt>
    <dgm:pt modelId="{633CFA6A-3E85-49BA-B837-4E7516E712DF}" type="parTrans" cxnId="{0C380A2C-0F05-4805-9AD0-FEA2E51BA55F}">
      <dgm:prSet/>
      <dgm:spPr/>
      <dgm:t>
        <a:bodyPr/>
        <a:lstStyle/>
        <a:p>
          <a:pPr algn="just"/>
          <a:endParaRPr lang="es-MX"/>
        </a:p>
      </dgm:t>
    </dgm:pt>
    <dgm:pt modelId="{775F45FB-0021-49D2-A3A0-27E692F39DFB}" type="sibTrans" cxnId="{0C380A2C-0F05-4805-9AD0-FEA2E51BA55F}">
      <dgm:prSet/>
      <dgm:spPr/>
      <dgm:t>
        <a:bodyPr/>
        <a:lstStyle/>
        <a:p>
          <a:pPr algn="just"/>
          <a:endParaRPr lang="es-MX"/>
        </a:p>
      </dgm:t>
    </dgm:pt>
    <dgm:pt modelId="{758382B1-2842-4930-9648-6B2665BCBBF3}">
      <dgm:prSet/>
      <dgm:spPr/>
      <dgm:t>
        <a:bodyPr/>
        <a:lstStyle/>
        <a:p>
          <a:pPr algn="just"/>
          <a:r>
            <a:rPr lang="es-ES" dirty="0" smtClean="0"/>
            <a:t>Objetivos</a:t>
          </a:r>
          <a:endParaRPr lang="es-MX"/>
        </a:p>
      </dgm:t>
    </dgm:pt>
    <dgm:pt modelId="{A25C4AEE-531B-45A1-9609-EDD9F5486208}" type="parTrans" cxnId="{189AF49F-5F19-45E2-94F1-06862C37C080}">
      <dgm:prSet/>
      <dgm:spPr/>
      <dgm:t>
        <a:bodyPr/>
        <a:lstStyle/>
        <a:p>
          <a:pPr algn="just"/>
          <a:endParaRPr lang="es-MX"/>
        </a:p>
      </dgm:t>
    </dgm:pt>
    <dgm:pt modelId="{9D7CFD58-C760-4C20-8064-B609FF14DF1D}" type="sibTrans" cxnId="{189AF49F-5F19-45E2-94F1-06862C37C080}">
      <dgm:prSet/>
      <dgm:spPr/>
      <dgm:t>
        <a:bodyPr/>
        <a:lstStyle/>
        <a:p>
          <a:pPr algn="just"/>
          <a:endParaRPr lang="es-MX"/>
        </a:p>
      </dgm:t>
    </dgm:pt>
    <dgm:pt modelId="{9ECA7FFC-A19A-438E-BD10-BDC85FAF827D}">
      <dgm:prSet/>
      <dgm:spPr/>
      <dgm:t>
        <a:bodyPr/>
        <a:lstStyle/>
        <a:p>
          <a:pPr algn="just"/>
          <a:r>
            <a:rPr lang="es-ES" dirty="0" smtClean="0"/>
            <a:t>Evaluación</a:t>
          </a:r>
          <a:endParaRPr lang="es-MX"/>
        </a:p>
      </dgm:t>
    </dgm:pt>
    <dgm:pt modelId="{7FA141C4-529C-4576-A3B9-56C30DD792A1}" type="parTrans" cxnId="{F910459E-82C4-4A54-A368-8E25BDA2026E}">
      <dgm:prSet/>
      <dgm:spPr/>
      <dgm:t>
        <a:bodyPr/>
        <a:lstStyle/>
        <a:p>
          <a:pPr algn="just"/>
          <a:endParaRPr lang="es-MX"/>
        </a:p>
      </dgm:t>
    </dgm:pt>
    <dgm:pt modelId="{D1E182AD-18FF-4132-88F2-3F214DF3EB6D}" type="sibTrans" cxnId="{F910459E-82C4-4A54-A368-8E25BDA2026E}">
      <dgm:prSet/>
      <dgm:spPr/>
      <dgm:t>
        <a:bodyPr/>
        <a:lstStyle/>
        <a:p>
          <a:pPr algn="just"/>
          <a:endParaRPr lang="es-MX"/>
        </a:p>
      </dgm:t>
    </dgm:pt>
    <dgm:pt modelId="{9C6F3F69-0A1F-4E2A-8BE3-776574F3CE5F}">
      <dgm:prSet/>
      <dgm:spPr/>
      <dgm:t>
        <a:bodyPr/>
        <a:lstStyle/>
        <a:p>
          <a:pPr algn="just"/>
          <a:r>
            <a:rPr lang="es-ES" dirty="0" smtClean="0"/>
            <a:t>Contenidos</a:t>
          </a:r>
          <a:endParaRPr lang="es-MX"/>
        </a:p>
      </dgm:t>
    </dgm:pt>
    <dgm:pt modelId="{7CA4DBF7-5F71-41F9-8C0B-7AEB8B05C21A}" type="parTrans" cxnId="{7515384B-8037-4570-8003-763AD28177B6}">
      <dgm:prSet/>
      <dgm:spPr/>
      <dgm:t>
        <a:bodyPr/>
        <a:lstStyle/>
        <a:p>
          <a:pPr algn="just"/>
          <a:endParaRPr lang="es-MX"/>
        </a:p>
      </dgm:t>
    </dgm:pt>
    <dgm:pt modelId="{8DF05D73-EC3B-42A7-ABBA-1A848011559F}" type="sibTrans" cxnId="{7515384B-8037-4570-8003-763AD28177B6}">
      <dgm:prSet/>
      <dgm:spPr/>
      <dgm:t>
        <a:bodyPr/>
        <a:lstStyle/>
        <a:p>
          <a:pPr algn="just"/>
          <a:endParaRPr lang="es-MX"/>
        </a:p>
      </dgm:t>
    </dgm:pt>
    <dgm:pt modelId="{27E0A3AE-A6A7-4E5B-8AAE-B0AFCFDEC696}">
      <dgm:prSet/>
      <dgm:spPr/>
      <dgm:t>
        <a:bodyPr/>
        <a:lstStyle/>
        <a:p>
          <a:pPr algn="just"/>
          <a:r>
            <a:rPr lang="es-ES" dirty="0" smtClean="0"/>
            <a:t>Métodos</a:t>
          </a:r>
          <a:endParaRPr lang="es-MX"/>
        </a:p>
      </dgm:t>
    </dgm:pt>
    <dgm:pt modelId="{A6AFF432-D0A2-4A03-B390-8AE6843A5096}" type="parTrans" cxnId="{C3BCE651-AE05-4653-A6C8-3DC281B25FEE}">
      <dgm:prSet/>
      <dgm:spPr/>
      <dgm:t>
        <a:bodyPr/>
        <a:lstStyle/>
        <a:p>
          <a:pPr algn="just"/>
          <a:endParaRPr lang="es-MX"/>
        </a:p>
      </dgm:t>
    </dgm:pt>
    <dgm:pt modelId="{569AB5A3-1B9A-4A7C-933A-4328CA7E336F}" type="sibTrans" cxnId="{C3BCE651-AE05-4653-A6C8-3DC281B25FEE}">
      <dgm:prSet/>
      <dgm:spPr/>
      <dgm:t>
        <a:bodyPr/>
        <a:lstStyle/>
        <a:p>
          <a:pPr algn="just"/>
          <a:endParaRPr lang="es-MX"/>
        </a:p>
      </dgm:t>
    </dgm:pt>
    <dgm:pt modelId="{3F2B3D5E-0555-41C9-9598-E8017222A016}">
      <dgm:prSet/>
      <dgm:spPr/>
      <dgm:t>
        <a:bodyPr/>
        <a:lstStyle/>
        <a:p>
          <a:pPr algn="just"/>
          <a:r>
            <a:rPr lang="es-ES" dirty="0" smtClean="0"/>
            <a:t>Medio</a:t>
          </a:r>
          <a:endParaRPr lang="es-MX"/>
        </a:p>
      </dgm:t>
    </dgm:pt>
    <dgm:pt modelId="{77C35126-51A3-4D3D-9055-18FDF41B07AC}" type="parTrans" cxnId="{32B172F9-FAA9-46E5-868A-C6CE7F38A6E3}">
      <dgm:prSet/>
      <dgm:spPr/>
      <dgm:t>
        <a:bodyPr/>
        <a:lstStyle/>
        <a:p>
          <a:pPr algn="just"/>
          <a:endParaRPr lang="es-MX"/>
        </a:p>
      </dgm:t>
    </dgm:pt>
    <dgm:pt modelId="{C34DD5D2-3198-4751-868A-AF863EBA4DBA}" type="sibTrans" cxnId="{32B172F9-FAA9-46E5-868A-C6CE7F38A6E3}">
      <dgm:prSet/>
      <dgm:spPr/>
      <dgm:t>
        <a:bodyPr/>
        <a:lstStyle/>
        <a:p>
          <a:pPr algn="just"/>
          <a:endParaRPr lang="es-MX"/>
        </a:p>
      </dgm:t>
    </dgm:pt>
    <dgm:pt modelId="{F4145B37-62B9-4D4B-8393-D38F0A287322}" type="pres">
      <dgm:prSet presAssocID="{7E873E79-E8CB-4744-826E-5373826483B0}" presName="Name0" presStyleCnt="0">
        <dgm:presLayoutVars>
          <dgm:dir/>
          <dgm:resizeHandles val="exact"/>
        </dgm:presLayoutVars>
      </dgm:prSet>
      <dgm:spPr/>
    </dgm:pt>
    <dgm:pt modelId="{BFF241D2-A432-4D7C-91C8-529D377E43B5}" type="pres">
      <dgm:prSet presAssocID="{B8190385-FCDB-46D1-8FD7-35BA5F62376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86A75AD-9C22-4449-881E-45E8A47E9714}" type="pres">
      <dgm:prSet presAssocID="{726636AE-F1B4-4081-8414-254F9AF6B712}" presName="sibTrans" presStyleCnt="0"/>
      <dgm:spPr/>
    </dgm:pt>
    <dgm:pt modelId="{3F043741-B458-448A-B658-236A0C2125FA}" type="pres">
      <dgm:prSet presAssocID="{1603E98F-5C8F-4AEC-A1DC-687F30689A43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0FD2717-4933-471C-86FC-CE95430DE3CF}" type="pres">
      <dgm:prSet presAssocID="{BFBEB76C-986C-4F58-A2B4-A69ABA5D18A3}" presName="sibTrans" presStyleCnt="0"/>
      <dgm:spPr/>
    </dgm:pt>
    <dgm:pt modelId="{34AF40E9-1DE7-4543-B9CB-686CAAF5ACC5}" type="pres">
      <dgm:prSet presAssocID="{D3E75BF7-2213-4B8F-B2B6-6B7125BAD59D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274A818-58EE-4984-A927-055DACA4EA26}" type="pres">
      <dgm:prSet presAssocID="{E230B7BC-D2F4-428A-BFD9-73B53A280386}" presName="sibTrans" presStyleCnt="0"/>
      <dgm:spPr/>
    </dgm:pt>
    <dgm:pt modelId="{F824303F-7CEE-47B8-9C80-FEA8242BB76E}" type="pres">
      <dgm:prSet presAssocID="{8BB47A29-3759-4B11-9EAE-BFC7BD1ECE8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8F56A47-F982-41B2-96D2-927AD1F6F09F}" type="pres">
      <dgm:prSet presAssocID="{0AA497F5-6203-4120-B5AB-61FDA3875664}" presName="sibTrans" presStyleCnt="0"/>
      <dgm:spPr/>
    </dgm:pt>
    <dgm:pt modelId="{89517530-1625-4F36-8683-EFCDC9B5934F}" type="pres">
      <dgm:prSet presAssocID="{B6F315CD-A59A-4B7D-9391-7464EF68D95A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AF05711-EDB7-49DF-93ED-4A88262A1936}" type="pres">
      <dgm:prSet presAssocID="{E8117566-4B05-4A16-995B-50CD4032B6C3}" presName="sibTrans" presStyleCnt="0"/>
      <dgm:spPr/>
    </dgm:pt>
    <dgm:pt modelId="{F2F367C4-E1F2-40BC-AAA8-11D09BE289EB}" type="pres">
      <dgm:prSet presAssocID="{D4B96CB9-F079-4AD3-BA18-B5C58B9D7B19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EE22A0A0-D1BB-4808-8E8C-FB1D2C05BCAD}" srcId="{1603E98F-5C8F-4AEC-A1DC-687F30689A43}" destId="{661E9425-7400-452B-85C5-BCF46AD17B14}" srcOrd="1" destOrd="0" parTransId="{D89428AF-A3D7-4330-BB12-6AB66284CA90}" sibTransId="{D74F93DF-CB28-42AC-A42D-DCDE49941128}"/>
    <dgm:cxn modelId="{70ABA6C4-2DEB-489C-9799-3DAC9C29824B}" srcId="{7E873E79-E8CB-4744-826E-5373826483B0}" destId="{D4B96CB9-F079-4AD3-BA18-B5C58B9D7B19}" srcOrd="5" destOrd="0" parTransId="{0A4CFBBF-4D4A-49E1-B6AF-C27E7D5DDE8D}" sibTransId="{BC9E609F-2A93-4A7C-9EBF-AAECF0AB6A5E}"/>
    <dgm:cxn modelId="{6DC7E4F9-230E-46EF-ABD0-951497C23BBB}" type="presOf" srcId="{E79D5956-74CE-437B-94E2-400FA36C279B}" destId="{89517530-1625-4F36-8683-EFCDC9B5934F}" srcOrd="0" destOrd="4" presId="urn:microsoft.com/office/officeart/2005/8/layout/hList6"/>
    <dgm:cxn modelId="{2C37442B-9C21-4B86-ABD0-BD4562746826}" type="presOf" srcId="{D4B96CB9-F079-4AD3-BA18-B5C58B9D7B19}" destId="{F2F367C4-E1F2-40BC-AAA8-11D09BE289EB}" srcOrd="0" destOrd="0" presId="urn:microsoft.com/office/officeart/2005/8/layout/hList6"/>
    <dgm:cxn modelId="{8FE3C4D3-C199-4A1A-A016-5EEDF59FE365}" type="presOf" srcId="{118415B6-C323-41F1-8764-6F6D39CA653E}" destId="{34AF40E9-1DE7-4543-B9CB-686CAAF5ACC5}" srcOrd="0" destOrd="1" presId="urn:microsoft.com/office/officeart/2005/8/layout/hList6"/>
    <dgm:cxn modelId="{F910459E-82C4-4A54-A368-8E25BDA2026E}" srcId="{D4B96CB9-F079-4AD3-BA18-B5C58B9D7B19}" destId="{9ECA7FFC-A19A-438E-BD10-BDC85FAF827D}" srcOrd="1" destOrd="0" parTransId="{7FA141C4-529C-4576-A3B9-56C30DD792A1}" sibTransId="{D1E182AD-18FF-4132-88F2-3F214DF3EB6D}"/>
    <dgm:cxn modelId="{189AF49F-5F19-45E2-94F1-06862C37C080}" srcId="{D4B96CB9-F079-4AD3-BA18-B5C58B9D7B19}" destId="{758382B1-2842-4930-9648-6B2665BCBBF3}" srcOrd="0" destOrd="0" parTransId="{A25C4AEE-531B-45A1-9609-EDD9F5486208}" sibTransId="{9D7CFD58-C760-4C20-8064-B609FF14DF1D}"/>
    <dgm:cxn modelId="{A53F95AD-14AB-4188-9B71-5E13060BF1A6}" type="presOf" srcId="{27E0A3AE-A6A7-4E5B-8AAE-B0AFCFDEC696}" destId="{F2F367C4-E1F2-40BC-AAA8-11D09BE289EB}" srcOrd="0" destOrd="4" presId="urn:microsoft.com/office/officeart/2005/8/layout/hList6"/>
    <dgm:cxn modelId="{93BE5E0A-0B1C-4331-82E3-933345805825}" srcId="{B6F315CD-A59A-4B7D-9391-7464EF68D95A}" destId="{C16F5EDD-D405-470B-8CA6-575835D687B6}" srcOrd="1" destOrd="0" parTransId="{96FB3E29-17DA-4B93-BA30-324138AFFBFE}" sibTransId="{745B2BB0-F5D0-4159-9C8B-286DE65A9FBC}"/>
    <dgm:cxn modelId="{00DDE62B-3564-4B86-9160-ED734131028C}" srcId="{8BB47A29-3759-4B11-9EAE-BFC7BD1ECE88}" destId="{1C28FD18-2041-421C-AC4B-B7807273F5FD}" srcOrd="1" destOrd="0" parTransId="{30615239-9215-493B-BE64-FC16794FAC95}" sibTransId="{AF398FEE-35E1-455A-B9BB-93DF1B6A778D}"/>
    <dgm:cxn modelId="{050C8CCD-7DBF-44FD-81CB-EFBA788B9BD9}" type="presOf" srcId="{60BC9DDC-5895-4C1B-AB78-482EFD6BAEDA}" destId="{89517530-1625-4F36-8683-EFCDC9B5934F}" srcOrd="0" destOrd="1" presId="urn:microsoft.com/office/officeart/2005/8/layout/hList6"/>
    <dgm:cxn modelId="{AAEF2730-8571-4F37-8E58-9FF3DE355B90}" type="presOf" srcId="{C16F5EDD-D405-470B-8CA6-575835D687B6}" destId="{89517530-1625-4F36-8683-EFCDC9B5934F}" srcOrd="0" destOrd="2" presId="urn:microsoft.com/office/officeart/2005/8/layout/hList6"/>
    <dgm:cxn modelId="{A0E0CB58-7F61-47ED-A185-CA7E3417B8CE}" srcId="{8BB47A29-3759-4B11-9EAE-BFC7BD1ECE88}" destId="{B08DEB51-F46E-496F-B3A6-F494FFE1F361}" srcOrd="0" destOrd="0" parTransId="{5A0EA1F1-32CF-48A1-B45C-4E16994B1BA0}" sibTransId="{D733647F-060B-4911-9DBB-C48E4F4BB5C0}"/>
    <dgm:cxn modelId="{9EC8C451-C971-49B7-A7D8-3302C6DD05E6}" srcId="{7E873E79-E8CB-4744-826E-5373826483B0}" destId="{D3E75BF7-2213-4B8F-B2B6-6B7125BAD59D}" srcOrd="2" destOrd="0" parTransId="{93CA6E33-CF2E-4800-8EC8-16A9B3460E58}" sibTransId="{E230B7BC-D2F4-428A-BFD9-73B53A280386}"/>
    <dgm:cxn modelId="{7B65CFA2-27C1-4324-B1A3-698091FB9F2E}" srcId="{7E873E79-E8CB-4744-826E-5373826483B0}" destId="{1603E98F-5C8F-4AEC-A1DC-687F30689A43}" srcOrd="1" destOrd="0" parTransId="{D61AC3EF-9460-4EB7-A078-9B99B4BC1327}" sibTransId="{BFBEB76C-986C-4F58-A2B4-A69ABA5D18A3}"/>
    <dgm:cxn modelId="{996EAEF2-DCF3-4AB3-9A8A-FA4396B1BABE}" srcId="{B8190385-FCDB-46D1-8FD7-35BA5F62376D}" destId="{31CF0CE7-3542-4D9F-BD5C-0E5E956D8455}" srcOrd="0" destOrd="0" parTransId="{7440C662-253E-4E35-837D-EFA25C9304BC}" sibTransId="{1AA9E064-3169-4E9E-9E6E-7F8720A982BA}"/>
    <dgm:cxn modelId="{A98EDC50-3C48-4CF4-AD4A-196B2AF2284E}" srcId="{1603E98F-5C8F-4AEC-A1DC-687F30689A43}" destId="{2B510A29-C956-42F8-B502-F30C98341842}" srcOrd="0" destOrd="0" parTransId="{B7679FF7-EB4E-4D0E-931D-B497075C518E}" sibTransId="{AD2BC077-6E35-4E71-9711-C133D89D5422}"/>
    <dgm:cxn modelId="{7515384B-8037-4570-8003-763AD28177B6}" srcId="{D4B96CB9-F079-4AD3-BA18-B5C58B9D7B19}" destId="{9C6F3F69-0A1F-4E2A-8BE3-776574F3CE5F}" srcOrd="2" destOrd="0" parTransId="{7CA4DBF7-5F71-41F9-8C0B-7AEB8B05C21A}" sibTransId="{8DF05D73-EC3B-42A7-ABBA-1A848011559F}"/>
    <dgm:cxn modelId="{AB68553E-C7B1-4D90-B5F6-AC52F7DDA5B5}" srcId="{B6F315CD-A59A-4B7D-9391-7464EF68D95A}" destId="{5029BCAC-3C85-4720-AE23-9E6A50083A1F}" srcOrd="2" destOrd="0" parTransId="{1D04EC1C-B730-4173-B3D8-BF0C83A66C70}" sibTransId="{0FC868AB-11F0-4FE1-8C3E-56C0F2419564}"/>
    <dgm:cxn modelId="{0E99A14A-58C5-4E9D-9288-E2BB2ABE16D5}" type="presOf" srcId="{661E9425-7400-452B-85C5-BCF46AD17B14}" destId="{3F043741-B458-448A-B658-236A0C2125FA}" srcOrd="0" destOrd="2" presId="urn:microsoft.com/office/officeart/2005/8/layout/hList6"/>
    <dgm:cxn modelId="{3E88D3A2-7370-40CD-8E6B-B65ABF645ACA}" type="presOf" srcId="{CA9B40BC-F669-4FE9-8D4D-7093EB21B54E}" destId="{34AF40E9-1DE7-4543-B9CB-686CAAF5ACC5}" srcOrd="0" destOrd="2" presId="urn:microsoft.com/office/officeart/2005/8/layout/hList6"/>
    <dgm:cxn modelId="{CD07AA7C-4E02-41E9-BFC1-E61D455D2A4A}" type="presOf" srcId="{1603E98F-5C8F-4AEC-A1DC-687F30689A43}" destId="{3F043741-B458-448A-B658-236A0C2125FA}" srcOrd="0" destOrd="0" presId="urn:microsoft.com/office/officeart/2005/8/layout/hList6"/>
    <dgm:cxn modelId="{1E332AA8-AEFB-462F-BB84-FCD15C564526}" srcId="{8BB47A29-3759-4B11-9EAE-BFC7BD1ECE88}" destId="{B806ED97-EC4B-4555-8D88-B131BEC0D1A0}" srcOrd="2" destOrd="0" parTransId="{989D6C6D-2F8E-43C1-8AA4-60B8516184AC}" sibTransId="{DED75828-4765-4829-8C54-E52FD42751E5}"/>
    <dgm:cxn modelId="{F4F5C407-3784-4C12-922E-BED3855AE929}" type="presOf" srcId="{3F2B3D5E-0555-41C9-9598-E8017222A016}" destId="{F2F367C4-E1F2-40BC-AAA8-11D09BE289EB}" srcOrd="0" destOrd="5" presId="urn:microsoft.com/office/officeart/2005/8/layout/hList6"/>
    <dgm:cxn modelId="{032C5D41-B2D6-4AA8-B7C9-1ECE4A38A6F1}" type="presOf" srcId="{9ECA7FFC-A19A-438E-BD10-BDC85FAF827D}" destId="{F2F367C4-E1F2-40BC-AAA8-11D09BE289EB}" srcOrd="0" destOrd="2" presId="urn:microsoft.com/office/officeart/2005/8/layout/hList6"/>
    <dgm:cxn modelId="{841DE22D-4500-41DC-BAFF-8A343EFBF0F9}" type="presOf" srcId="{758382B1-2842-4930-9648-6B2665BCBBF3}" destId="{F2F367C4-E1F2-40BC-AAA8-11D09BE289EB}" srcOrd="0" destOrd="1" presId="urn:microsoft.com/office/officeart/2005/8/layout/hList6"/>
    <dgm:cxn modelId="{1D0F4D73-A3EE-4287-B98A-76C3843EE14E}" type="presOf" srcId="{8BB47A29-3759-4B11-9EAE-BFC7BD1ECE88}" destId="{F824303F-7CEE-47B8-9C80-FEA8242BB76E}" srcOrd="0" destOrd="0" presId="urn:microsoft.com/office/officeart/2005/8/layout/hList6"/>
    <dgm:cxn modelId="{07A7855A-C658-4175-9CE1-EE4E201D2A4D}" type="presOf" srcId="{31CF0CE7-3542-4D9F-BD5C-0E5E956D8455}" destId="{BFF241D2-A432-4D7C-91C8-529D377E43B5}" srcOrd="0" destOrd="1" presId="urn:microsoft.com/office/officeart/2005/8/layout/hList6"/>
    <dgm:cxn modelId="{440B1B9F-3B67-4970-9596-B02A3A73D37F}" type="presOf" srcId="{1C28FD18-2041-421C-AC4B-B7807273F5FD}" destId="{F824303F-7CEE-47B8-9C80-FEA8242BB76E}" srcOrd="0" destOrd="2" presId="urn:microsoft.com/office/officeart/2005/8/layout/hList6"/>
    <dgm:cxn modelId="{C3BCE651-AE05-4653-A6C8-3DC281B25FEE}" srcId="{D4B96CB9-F079-4AD3-BA18-B5C58B9D7B19}" destId="{27E0A3AE-A6A7-4E5B-8AAE-B0AFCFDEC696}" srcOrd="3" destOrd="0" parTransId="{A6AFF432-D0A2-4A03-B390-8AE6843A5096}" sibTransId="{569AB5A3-1B9A-4A7C-933A-4328CA7E336F}"/>
    <dgm:cxn modelId="{A4BF4A81-07DA-426D-A7AD-0486A972926C}" type="presOf" srcId="{7E873E79-E8CB-4744-826E-5373826483B0}" destId="{F4145B37-62B9-4D4B-8393-D38F0A287322}" srcOrd="0" destOrd="0" presId="urn:microsoft.com/office/officeart/2005/8/layout/hList6"/>
    <dgm:cxn modelId="{212338EE-594C-4D8B-B117-97107AA21EAB}" srcId="{7E873E79-E8CB-4744-826E-5373826483B0}" destId="{8BB47A29-3759-4B11-9EAE-BFC7BD1ECE88}" srcOrd="3" destOrd="0" parTransId="{93F44E83-E9C4-4483-821E-DF612D72C88F}" sibTransId="{0AA497F5-6203-4120-B5AB-61FDA3875664}"/>
    <dgm:cxn modelId="{58AE0403-C190-4C3E-83C0-E615C9BCF1D2}" srcId="{B6F315CD-A59A-4B7D-9391-7464EF68D95A}" destId="{60BC9DDC-5895-4C1B-AB78-482EFD6BAEDA}" srcOrd="0" destOrd="0" parTransId="{EF79B0CF-09A1-48BC-A234-59140D76C586}" sibTransId="{EB08AAC5-449E-4F51-8751-1DD772BA936A}"/>
    <dgm:cxn modelId="{42DC07EA-39E1-4EC4-BD53-385341F4265A}" srcId="{7E873E79-E8CB-4744-826E-5373826483B0}" destId="{B6F315CD-A59A-4B7D-9391-7464EF68D95A}" srcOrd="4" destOrd="0" parTransId="{635798AC-3FF4-4854-B4EA-56F33EE75856}" sibTransId="{E8117566-4B05-4A16-995B-50CD4032B6C3}"/>
    <dgm:cxn modelId="{3B87B0A0-9376-498A-9B5B-4ED963EFCF62}" type="presOf" srcId="{0D34E3E1-A89C-4928-8FFB-929EFAD7C165}" destId="{89517530-1625-4F36-8683-EFCDC9B5934F}" srcOrd="0" destOrd="5" presId="urn:microsoft.com/office/officeart/2005/8/layout/hList6"/>
    <dgm:cxn modelId="{97AEABF7-D433-42C6-88A1-85BFAC0DB669}" srcId="{D3E75BF7-2213-4B8F-B2B6-6B7125BAD59D}" destId="{CA9B40BC-F669-4FE9-8D4D-7093EB21B54E}" srcOrd="1" destOrd="0" parTransId="{B740EDF6-831C-4FE7-9854-01983E97CECA}" sibTransId="{8F3C77FC-DADC-4BA0-ABFA-B49D819EB8DD}"/>
    <dgm:cxn modelId="{87E03969-B47A-44D0-8C52-EFC0291A2468}" type="presOf" srcId="{B8190385-FCDB-46D1-8FD7-35BA5F62376D}" destId="{BFF241D2-A432-4D7C-91C8-529D377E43B5}" srcOrd="0" destOrd="0" presId="urn:microsoft.com/office/officeart/2005/8/layout/hList6"/>
    <dgm:cxn modelId="{D16A3E47-4D4A-461E-92CD-7FF3E6849D56}" type="presOf" srcId="{B6F315CD-A59A-4B7D-9391-7464EF68D95A}" destId="{89517530-1625-4F36-8683-EFCDC9B5934F}" srcOrd="0" destOrd="0" presId="urn:microsoft.com/office/officeart/2005/8/layout/hList6"/>
    <dgm:cxn modelId="{A9278836-CEFB-4BE7-B0C1-6C59D50ED6C4}" type="presOf" srcId="{B08DEB51-F46E-496F-B3A6-F494FFE1F361}" destId="{F824303F-7CEE-47B8-9C80-FEA8242BB76E}" srcOrd="0" destOrd="1" presId="urn:microsoft.com/office/officeart/2005/8/layout/hList6"/>
    <dgm:cxn modelId="{0A2E618C-C4E4-4B41-AB09-C69862A2DCA5}" type="presOf" srcId="{B806ED97-EC4B-4555-8D88-B131BEC0D1A0}" destId="{F824303F-7CEE-47B8-9C80-FEA8242BB76E}" srcOrd="0" destOrd="3" presId="urn:microsoft.com/office/officeart/2005/8/layout/hList6"/>
    <dgm:cxn modelId="{0C380A2C-0F05-4805-9AD0-FEA2E51BA55F}" srcId="{B6F315CD-A59A-4B7D-9391-7464EF68D95A}" destId="{0D34E3E1-A89C-4928-8FFB-929EFAD7C165}" srcOrd="4" destOrd="0" parTransId="{633CFA6A-3E85-49BA-B837-4E7516E712DF}" sibTransId="{775F45FB-0021-49D2-A3A0-27E692F39DFB}"/>
    <dgm:cxn modelId="{32B172F9-FAA9-46E5-868A-C6CE7F38A6E3}" srcId="{D4B96CB9-F079-4AD3-BA18-B5C58B9D7B19}" destId="{3F2B3D5E-0555-41C9-9598-E8017222A016}" srcOrd="4" destOrd="0" parTransId="{77C35126-51A3-4D3D-9055-18FDF41B07AC}" sibTransId="{C34DD5D2-3198-4751-868A-AF863EBA4DBA}"/>
    <dgm:cxn modelId="{F1676F20-C8FB-4B3D-8D09-DE2807BCDC2F}" type="presOf" srcId="{D3E75BF7-2213-4B8F-B2B6-6B7125BAD59D}" destId="{34AF40E9-1DE7-4543-B9CB-686CAAF5ACC5}" srcOrd="0" destOrd="0" presId="urn:microsoft.com/office/officeart/2005/8/layout/hList6"/>
    <dgm:cxn modelId="{BCC38909-E46C-4C91-ABE2-E17C00A2AAAC}" srcId="{B6F315CD-A59A-4B7D-9391-7464EF68D95A}" destId="{E79D5956-74CE-437B-94E2-400FA36C279B}" srcOrd="3" destOrd="0" parTransId="{6E23081D-5272-4CB3-B207-42673C532FC6}" sibTransId="{983174AF-45A4-41E8-9841-9221738AB530}"/>
    <dgm:cxn modelId="{AB922DC7-EB86-4A92-860C-B24BD850ACD8}" type="presOf" srcId="{2B510A29-C956-42F8-B502-F30C98341842}" destId="{3F043741-B458-448A-B658-236A0C2125FA}" srcOrd="0" destOrd="1" presId="urn:microsoft.com/office/officeart/2005/8/layout/hList6"/>
    <dgm:cxn modelId="{7F6B88EB-72F2-4B5F-80CB-D6A35489F438}" srcId="{7E873E79-E8CB-4744-826E-5373826483B0}" destId="{B8190385-FCDB-46D1-8FD7-35BA5F62376D}" srcOrd="0" destOrd="0" parTransId="{89760245-64B0-4536-ACF8-B441B407A6B8}" sibTransId="{726636AE-F1B4-4081-8414-254F9AF6B712}"/>
    <dgm:cxn modelId="{0413AC7B-8279-4EAD-BE04-AE963A3AD04C}" type="presOf" srcId="{5029BCAC-3C85-4720-AE23-9E6A50083A1F}" destId="{89517530-1625-4F36-8683-EFCDC9B5934F}" srcOrd="0" destOrd="3" presId="urn:microsoft.com/office/officeart/2005/8/layout/hList6"/>
    <dgm:cxn modelId="{2B1D7B98-C213-46C4-B216-C8B539D8934F}" srcId="{D3E75BF7-2213-4B8F-B2B6-6B7125BAD59D}" destId="{118415B6-C323-41F1-8764-6F6D39CA653E}" srcOrd="0" destOrd="0" parTransId="{1EFC4581-2317-44A9-A042-14C85A64AC44}" sibTransId="{93AD5CD1-E910-48E4-A9BF-10907E4CD851}"/>
    <dgm:cxn modelId="{89BEAE2F-2B25-45D5-9832-0A8CA9801C13}" type="presOf" srcId="{9C6F3F69-0A1F-4E2A-8BE3-776574F3CE5F}" destId="{F2F367C4-E1F2-40BC-AAA8-11D09BE289EB}" srcOrd="0" destOrd="3" presId="urn:microsoft.com/office/officeart/2005/8/layout/hList6"/>
    <dgm:cxn modelId="{437B80C4-0662-4AE1-8352-294F65273804}" type="presParOf" srcId="{F4145B37-62B9-4D4B-8393-D38F0A287322}" destId="{BFF241D2-A432-4D7C-91C8-529D377E43B5}" srcOrd="0" destOrd="0" presId="urn:microsoft.com/office/officeart/2005/8/layout/hList6"/>
    <dgm:cxn modelId="{0210BF07-A30F-4B72-B17C-43F42E178566}" type="presParOf" srcId="{F4145B37-62B9-4D4B-8393-D38F0A287322}" destId="{586A75AD-9C22-4449-881E-45E8A47E9714}" srcOrd="1" destOrd="0" presId="urn:microsoft.com/office/officeart/2005/8/layout/hList6"/>
    <dgm:cxn modelId="{43C46924-D4D3-4172-844D-B37B6A493312}" type="presParOf" srcId="{F4145B37-62B9-4D4B-8393-D38F0A287322}" destId="{3F043741-B458-448A-B658-236A0C2125FA}" srcOrd="2" destOrd="0" presId="urn:microsoft.com/office/officeart/2005/8/layout/hList6"/>
    <dgm:cxn modelId="{E8F468CA-66D6-451D-AF77-359638983B44}" type="presParOf" srcId="{F4145B37-62B9-4D4B-8393-D38F0A287322}" destId="{30FD2717-4933-471C-86FC-CE95430DE3CF}" srcOrd="3" destOrd="0" presId="urn:microsoft.com/office/officeart/2005/8/layout/hList6"/>
    <dgm:cxn modelId="{45897D42-E46C-4231-A31D-52C291246683}" type="presParOf" srcId="{F4145B37-62B9-4D4B-8393-D38F0A287322}" destId="{34AF40E9-1DE7-4543-B9CB-686CAAF5ACC5}" srcOrd="4" destOrd="0" presId="urn:microsoft.com/office/officeart/2005/8/layout/hList6"/>
    <dgm:cxn modelId="{36891349-8879-4BE7-BCF8-E5B354C37171}" type="presParOf" srcId="{F4145B37-62B9-4D4B-8393-D38F0A287322}" destId="{2274A818-58EE-4984-A927-055DACA4EA26}" srcOrd="5" destOrd="0" presId="urn:microsoft.com/office/officeart/2005/8/layout/hList6"/>
    <dgm:cxn modelId="{5931A6E1-F505-4CF3-BCE3-41C4FD301D07}" type="presParOf" srcId="{F4145B37-62B9-4D4B-8393-D38F0A287322}" destId="{F824303F-7CEE-47B8-9C80-FEA8242BB76E}" srcOrd="6" destOrd="0" presId="urn:microsoft.com/office/officeart/2005/8/layout/hList6"/>
    <dgm:cxn modelId="{F769D82F-A70D-46FA-B128-A8B2879D3422}" type="presParOf" srcId="{F4145B37-62B9-4D4B-8393-D38F0A287322}" destId="{58F56A47-F982-41B2-96D2-927AD1F6F09F}" srcOrd="7" destOrd="0" presId="urn:microsoft.com/office/officeart/2005/8/layout/hList6"/>
    <dgm:cxn modelId="{005C3313-A6AB-40DE-B56F-F34EAB77ED25}" type="presParOf" srcId="{F4145B37-62B9-4D4B-8393-D38F0A287322}" destId="{89517530-1625-4F36-8683-EFCDC9B5934F}" srcOrd="8" destOrd="0" presId="urn:microsoft.com/office/officeart/2005/8/layout/hList6"/>
    <dgm:cxn modelId="{49D30824-63CB-4E77-9A49-E1BD179A67E9}" type="presParOf" srcId="{F4145B37-62B9-4D4B-8393-D38F0A287322}" destId="{8AF05711-EDB7-49DF-93ED-4A88262A1936}" srcOrd="9" destOrd="0" presId="urn:microsoft.com/office/officeart/2005/8/layout/hList6"/>
    <dgm:cxn modelId="{C58F1B5E-3797-4D6F-B5C7-36BAD7D72332}" type="presParOf" srcId="{F4145B37-62B9-4D4B-8393-D38F0A287322}" destId="{F2F367C4-E1F2-40BC-AAA8-11D09BE289EB}" srcOrd="10" destOrd="0" presId="urn:microsoft.com/office/officeart/2005/8/layout/hList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F241D2-A432-4D7C-91C8-529D377E43B5}">
      <dsp:nvSpPr>
        <dsp:cNvPr id="0" name=""/>
        <dsp:cNvSpPr/>
      </dsp:nvSpPr>
      <dsp:spPr>
        <a:xfrm rot="16200000">
          <a:off x="-2180997" y="2184543"/>
          <a:ext cx="5770179" cy="1401091"/>
        </a:xfrm>
        <a:prstGeom prst="flowChartManualOperati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0" rIns="84654" bIns="0" numCol="1" spcCol="1270" anchor="t" anchorCtr="0">
          <a:noAutofit/>
        </a:bodyPr>
        <a:lstStyle/>
        <a:p>
          <a:pPr lvl="0" algn="just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 dirty="0"/>
            <a:t>Propósito </a:t>
          </a:r>
          <a:r>
            <a:rPr lang="es-MX" sz="1300" kern="1200" dirty="0" smtClean="0"/>
            <a:t>General</a:t>
          </a:r>
          <a:endParaRPr lang="es-MX" sz="13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 dirty="0"/>
            <a:t>Fortalecer las competencias docentes del personal que labora en la institución, en los rubros de planificación didáctica y evaluación.</a:t>
          </a:r>
          <a:endParaRPr lang="es-MX" sz="1000" kern="1200"/>
        </a:p>
      </dsp:txBody>
      <dsp:txXfrm rot="5400000">
        <a:off x="3547" y="1154035"/>
        <a:ext cx="1401091" cy="3462107"/>
      </dsp:txXfrm>
    </dsp:sp>
    <dsp:sp modelId="{3F043741-B458-448A-B658-236A0C2125FA}">
      <dsp:nvSpPr>
        <dsp:cNvPr id="0" name=""/>
        <dsp:cNvSpPr/>
      </dsp:nvSpPr>
      <dsp:spPr>
        <a:xfrm rot="16200000">
          <a:off x="-674824" y="2184543"/>
          <a:ext cx="5770179" cy="1401091"/>
        </a:xfrm>
        <a:prstGeom prst="flowChartManualOperation">
          <a:avLst/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0" rIns="84654" bIns="0" numCol="1" spcCol="1270" anchor="t" anchorCtr="0">
          <a:noAutofit/>
        </a:bodyPr>
        <a:lstStyle/>
        <a:p>
          <a:pPr lvl="0" algn="just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 dirty="0" smtClean="0"/>
            <a:t>Propósitos específicos</a:t>
          </a:r>
          <a:endParaRPr lang="es-MX" sz="13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 dirty="0"/>
            <a:t>Brindar información que permita a los responsables de programas y proyectos reconocer en la planificación didáctica una oportunidad para su desarrollo al insertar e involucrar acciones que favorezcan el aprendizaje.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 dirty="0"/>
            <a:t>Proporcionar a los participantes las bases para orientar el diseño de una planificación didáctica y evaluación por competencias.</a:t>
          </a:r>
          <a:endParaRPr lang="es-MX" sz="1000" kern="1200"/>
        </a:p>
      </dsp:txBody>
      <dsp:txXfrm rot="5400000">
        <a:off x="1509720" y="1154035"/>
        <a:ext cx="1401091" cy="3462107"/>
      </dsp:txXfrm>
    </dsp:sp>
    <dsp:sp modelId="{34AF40E9-1DE7-4543-B9CB-686CAAF5ACC5}">
      <dsp:nvSpPr>
        <dsp:cNvPr id="0" name=""/>
        <dsp:cNvSpPr/>
      </dsp:nvSpPr>
      <dsp:spPr>
        <a:xfrm rot="16200000">
          <a:off x="831348" y="2184543"/>
          <a:ext cx="5770179" cy="1401091"/>
        </a:xfrm>
        <a:prstGeom prst="flowChartManualOperation">
          <a:avLst/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0" rIns="84654" bIns="0" numCol="1" spcCol="1270" anchor="t" anchorCtr="0">
          <a:noAutofit/>
        </a:bodyPr>
        <a:lstStyle/>
        <a:p>
          <a:pPr lvl="0" algn="just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 dirty="0"/>
            <a:t>Aprendizajes esperados: </a:t>
          </a:r>
          <a:endParaRPr lang="es-MX" sz="13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 dirty="0"/>
            <a:t>Diseña la planificación de una situación de aprendizaje bajo la modalidad de secuencia didáctica.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 dirty="0"/>
            <a:t>Reconoce la utilidad de la planificación didáctica como parte de sus competencias docentes</a:t>
          </a:r>
          <a:r>
            <a:rPr lang="es-MX" sz="1000" kern="1200" dirty="0" smtClean="0"/>
            <a:t>.</a:t>
          </a:r>
          <a:endParaRPr lang="es-MX" sz="1000" kern="1200"/>
        </a:p>
      </dsp:txBody>
      <dsp:txXfrm rot="5400000">
        <a:off x="3015892" y="1154035"/>
        <a:ext cx="1401091" cy="3462107"/>
      </dsp:txXfrm>
    </dsp:sp>
    <dsp:sp modelId="{F824303F-7CEE-47B8-9C80-FEA8242BB76E}">
      <dsp:nvSpPr>
        <dsp:cNvPr id="0" name=""/>
        <dsp:cNvSpPr/>
      </dsp:nvSpPr>
      <dsp:spPr>
        <a:xfrm rot="16200000">
          <a:off x="2337520" y="2184543"/>
          <a:ext cx="5770179" cy="1401091"/>
        </a:xfrm>
        <a:prstGeom prst="flowChartManualOperation">
          <a:avLst/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0" rIns="84654" bIns="0" numCol="1" spcCol="1270" anchor="t" anchorCtr="0">
          <a:noAutofit/>
        </a:bodyPr>
        <a:lstStyle/>
        <a:p>
          <a:pPr lvl="0" algn="just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/>
            <a:t>Conocimientos: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Declarativos: </a:t>
          </a:r>
          <a:r>
            <a:rPr lang="es-MX" sz="1000" kern="1200" dirty="0"/>
            <a:t>Reafirma la conceptualización, elementos y estructura empleada en la planificación didáctica.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Procedimental: </a:t>
          </a:r>
          <a:r>
            <a:rPr lang="es-MX" sz="1000" kern="1200" dirty="0"/>
            <a:t>Diseña una situación de aprendizaje que implica una secuencia didáctica como parte de su planificación.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Actitudinal: </a:t>
          </a:r>
          <a:r>
            <a:rPr lang="es-MX" sz="1000" kern="1200" dirty="0"/>
            <a:t>Participa de manera comprometida, activa y creativa, con responsabilidad y respeto, al elaborar su  planificación didáctica.</a:t>
          </a:r>
          <a:endParaRPr lang="es-MX" sz="1000" kern="1200"/>
        </a:p>
      </dsp:txBody>
      <dsp:txXfrm rot="5400000">
        <a:off x="4522064" y="1154035"/>
        <a:ext cx="1401091" cy="3462107"/>
      </dsp:txXfrm>
    </dsp:sp>
    <dsp:sp modelId="{89517530-1625-4F36-8683-EFCDC9B5934F}">
      <dsp:nvSpPr>
        <dsp:cNvPr id="0" name=""/>
        <dsp:cNvSpPr/>
      </dsp:nvSpPr>
      <dsp:spPr>
        <a:xfrm rot="16200000">
          <a:off x="3843693" y="2184543"/>
          <a:ext cx="5770179" cy="1401091"/>
        </a:xfrm>
        <a:prstGeom prst="flowChartManualOperation">
          <a:avLst/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0" rIns="84654" bIns="0" numCol="1" spcCol="1270" anchor="t" anchorCtr="0">
          <a:noAutofit/>
        </a:bodyPr>
        <a:lstStyle/>
        <a:p>
          <a:pPr lvl="0" algn="just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 dirty="0" smtClean="0"/>
            <a:t>Tres ideas centrales que son el principio y el fin</a:t>
          </a:r>
          <a:endParaRPr lang="es-MX" sz="13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¿Qué deben aprender los alumnos en la escuela?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¿Qué enseñamos en la escuela?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¿Cómo lo enseñamos?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1000" kern="1200"/>
        </a:p>
      </dsp:txBody>
      <dsp:txXfrm rot="5400000">
        <a:off x="6028237" y="1154035"/>
        <a:ext cx="1401091" cy="3462107"/>
      </dsp:txXfrm>
    </dsp:sp>
    <dsp:sp modelId="{F2F367C4-E1F2-40BC-AAA8-11D09BE289EB}">
      <dsp:nvSpPr>
        <dsp:cNvPr id="0" name=""/>
        <dsp:cNvSpPr/>
      </dsp:nvSpPr>
      <dsp:spPr>
        <a:xfrm rot="16200000">
          <a:off x="5349866" y="2184543"/>
          <a:ext cx="5770179" cy="1401091"/>
        </a:xfrm>
        <a:prstGeom prst="flowChartManualOperati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0" rIns="84654" bIns="0" numCol="1" spcCol="1270" anchor="t" anchorCtr="0">
          <a:noAutofit/>
        </a:bodyPr>
        <a:lstStyle/>
        <a:p>
          <a:pPr lvl="0" algn="just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/>
            <a:t>Componentes de la planificación:</a:t>
          </a: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Objetivos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Evaluación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Contenidos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Métodos</a:t>
          </a:r>
          <a:endParaRPr lang="es-MX" sz="1000" kern="1200"/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ES" sz="1000" kern="1200" dirty="0" smtClean="0"/>
            <a:t>Medio</a:t>
          </a:r>
          <a:endParaRPr lang="es-MX" sz="1000" kern="1200"/>
        </a:p>
      </dsp:txBody>
      <dsp:txXfrm rot="5400000">
        <a:off x="7534410" y="1154035"/>
        <a:ext cx="1401091" cy="34621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6">
  <dgm:title val=""/>
  <dgm:desc val=""/>
  <dgm:catLst>
    <dgm:cat type="list" pri="1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ptType="node" refType="h"/>
      <dgm:constr type="w" for="ch" ptType="node" refType="w"/>
      <dgm:constr type="primFontSz" for="ch" ptType="node" op="equ"/>
      <dgm:constr type="w" for="ch" forName="sibTrans" refType="w" fact="0.075"/>
    </dgm:constrLst>
    <dgm:ruleLst/>
    <dgm:forEach name="nodesForEach" axis="ch" ptType="node">
      <dgm:layoutNode name="node">
        <dgm:varLst>
          <dgm:bulletEnabled val="1"/>
        </dgm:varLst>
        <dgm:alg type="tx"/>
        <dgm:choose name="Name4">
          <dgm:if name="Name5" func="var" arg="dir" op="equ" val="norm">
            <dgm:shape xmlns:r="http://schemas.openxmlformats.org/officeDocument/2006/relationships" rot="-90" type="flowChartManualOperation" r:blip="">
              <dgm:adjLst/>
            </dgm:shape>
          </dgm:if>
          <dgm:else name="Name6">
            <dgm:shape xmlns:r="http://schemas.openxmlformats.org/officeDocument/2006/relationships" rot="90" type="flowChartManualOperation" r:blip="">
              <dgm:adjLst/>
            </dgm:shape>
          </dgm:else>
        </dgm:choose>
        <dgm:presOf axis="desOrSelf" ptType="node"/>
        <dgm:constrLst>
          <dgm:constr type="primFontSz" val="65"/>
          <dgm:constr type="tMarg"/>
          <dgm:constr type="bMarg"/>
          <dgm:constr type="lMarg" refType="primFontSz" fact="0.5"/>
          <dgm:constr type="rMarg" refType="lMarg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</cp:revision>
  <dcterms:created xsi:type="dcterms:W3CDTF">2015-11-03T01:02:00Z</dcterms:created>
  <dcterms:modified xsi:type="dcterms:W3CDTF">2015-11-03T01:28:00Z</dcterms:modified>
</cp:coreProperties>
</file>