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D8" w:rsidRPr="00CE4EE9" w:rsidRDefault="00B108A8" w:rsidP="00D06A91">
      <w:pPr>
        <w:jc w:val="center"/>
        <w:rPr>
          <w:rFonts w:ascii="Castellar" w:hAnsi="Castellar"/>
          <w:b/>
          <w:sz w:val="32"/>
          <w:szCs w:val="32"/>
        </w:rPr>
      </w:pPr>
      <w:r w:rsidRPr="00CE4EE9">
        <w:rPr>
          <w:rFonts w:ascii="Castellar" w:hAnsi="Castellar"/>
          <w:b/>
          <w:sz w:val="32"/>
          <w:szCs w:val="32"/>
        </w:rPr>
        <w:t>Universidad Autónoma de Tlaxcala</w:t>
      </w:r>
      <w:r w:rsidR="00615B4B" w:rsidRPr="00615B4B">
        <w:rPr>
          <w:rFonts w:ascii="Castellar" w:hAnsi="Castellar"/>
          <w:b/>
          <w:sz w:val="32"/>
          <w:szCs w:val="32"/>
        </w:rPr>
        <w:drawing>
          <wp:inline distT="0" distB="0" distL="0" distR="0" wp14:anchorId="046C7777" wp14:editId="502FB458">
            <wp:extent cx="1500361" cy="1473422"/>
            <wp:effectExtent l="0" t="0" r="5080" b="0"/>
            <wp:docPr id="5" name="4 Imagen" descr="http://www.uv.mx/pozarica/cimigracion/images/escudo_uat.jpg"/>
            <wp:cNvGraphicFramePr/>
            <a:graphic xmlns:a="http://schemas.openxmlformats.org/drawingml/2006/main">
              <a:graphicData uri="http://schemas.openxmlformats.org/drawingml/2006/picture">
                <pic:pic xmlns:pic="http://schemas.openxmlformats.org/drawingml/2006/picture">
                  <pic:nvPicPr>
                    <pic:cNvPr id="5" name="4 Imagen" descr="http://www.uv.mx/pozarica/cimigracion/images/escudo_uat.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0361" cy="1473422"/>
                    </a:xfrm>
                    <a:prstGeom prst="rect">
                      <a:avLst/>
                    </a:prstGeom>
                    <a:noFill/>
                    <a:ln>
                      <a:noFill/>
                    </a:ln>
                  </pic:spPr>
                </pic:pic>
              </a:graphicData>
            </a:graphic>
          </wp:inline>
        </w:drawing>
      </w:r>
    </w:p>
    <w:p w:rsidR="001E1B13" w:rsidRPr="00CE4EE9" w:rsidRDefault="001E1B13" w:rsidP="00D06A91">
      <w:pPr>
        <w:jc w:val="center"/>
        <w:rPr>
          <w:rFonts w:ascii="Castellar" w:hAnsi="Castellar"/>
          <w:b/>
          <w:sz w:val="32"/>
          <w:szCs w:val="32"/>
        </w:rPr>
      </w:pPr>
    </w:p>
    <w:p w:rsidR="00B108A8" w:rsidRPr="00CE4EE9" w:rsidRDefault="00B108A8" w:rsidP="00D06A91">
      <w:pPr>
        <w:jc w:val="center"/>
        <w:rPr>
          <w:rFonts w:ascii="Castellar" w:hAnsi="Castellar"/>
          <w:b/>
          <w:sz w:val="32"/>
          <w:szCs w:val="32"/>
        </w:rPr>
      </w:pPr>
      <w:r w:rsidRPr="00CE4EE9">
        <w:rPr>
          <w:rFonts w:ascii="Castellar" w:hAnsi="Castellar"/>
          <w:b/>
          <w:sz w:val="32"/>
          <w:szCs w:val="32"/>
        </w:rPr>
        <w:t>Licenciatura en Ciencias de la Educación</w:t>
      </w:r>
    </w:p>
    <w:p w:rsidR="001E1B13" w:rsidRPr="00CE4EE9" w:rsidRDefault="001E1B13" w:rsidP="00D06A91">
      <w:pPr>
        <w:jc w:val="center"/>
        <w:rPr>
          <w:rFonts w:ascii="Castellar" w:hAnsi="Castellar"/>
          <w:b/>
          <w:sz w:val="32"/>
          <w:szCs w:val="32"/>
        </w:rPr>
      </w:pPr>
    </w:p>
    <w:p w:rsidR="00B108A8" w:rsidRPr="00CE4EE9" w:rsidRDefault="00B108A8" w:rsidP="00D06A91">
      <w:pPr>
        <w:jc w:val="center"/>
        <w:rPr>
          <w:rFonts w:ascii="Castellar" w:hAnsi="Castellar"/>
          <w:b/>
          <w:sz w:val="32"/>
          <w:szCs w:val="32"/>
        </w:rPr>
      </w:pPr>
      <w:r w:rsidRPr="00CE4EE9">
        <w:rPr>
          <w:rFonts w:ascii="Castellar" w:hAnsi="Castellar"/>
          <w:b/>
          <w:sz w:val="32"/>
          <w:szCs w:val="32"/>
        </w:rPr>
        <w:t>Unidad de Aprendizaje: Educación a  distancia</w:t>
      </w:r>
    </w:p>
    <w:p w:rsidR="001E1B13" w:rsidRPr="00CE4EE9" w:rsidRDefault="001E1B13" w:rsidP="00D06A91">
      <w:pPr>
        <w:jc w:val="center"/>
        <w:rPr>
          <w:rFonts w:ascii="Castellar" w:hAnsi="Castellar"/>
          <w:b/>
          <w:sz w:val="32"/>
          <w:szCs w:val="32"/>
        </w:rPr>
      </w:pPr>
    </w:p>
    <w:p w:rsidR="00B108A8" w:rsidRPr="00CE4EE9" w:rsidRDefault="00B108A8" w:rsidP="00D06A91">
      <w:pPr>
        <w:jc w:val="center"/>
        <w:rPr>
          <w:rFonts w:ascii="Castellar" w:hAnsi="Castellar"/>
          <w:b/>
          <w:sz w:val="32"/>
          <w:szCs w:val="32"/>
        </w:rPr>
      </w:pPr>
      <w:r w:rsidRPr="00CE4EE9">
        <w:rPr>
          <w:rFonts w:ascii="Castellar" w:hAnsi="Castellar"/>
          <w:b/>
          <w:sz w:val="32"/>
          <w:szCs w:val="32"/>
        </w:rPr>
        <w:t>Prof.: José Luis Villegas Valle</w:t>
      </w:r>
    </w:p>
    <w:p w:rsidR="001E1B13" w:rsidRPr="00CE4EE9" w:rsidRDefault="001E1B13" w:rsidP="00D06A91">
      <w:pPr>
        <w:jc w:val="center"/>
        <w:rPr>
          <w:rFonts w:ascii="Castellar" w:hAnsi="Castellar"/>
          <w:b/>
          <w:sz w:val="32"/>
          <w:szCs w:val="32"/>
        </w:rPr>
      </w:pPr>
    </w:p>
    <w:p w:rsidR="00B108A8" w:rsidRPr="00CE4EE9" w:rsidRDefault="00B108A8" w:rsidP="00D06A91">
      <w:pPr>
        <w:jc w:val="center"/>
        <w:rPr>
          <w:rFonts w:ascii="Castellar" w:hAnsi="Castellar"/>
          <w:b/>
          <w:sz w:val="32"/>
          <w:szCs w:val="32"/>
        </w:rPr>
      </w:pPr>
      <w:r w:rsidRPr="00CE4EE9">
        <w:rPr>
          <w:rFonts w:ascii="Castellar" w:hAnsi="Castellar"/>
          <w:b/>
          <w:sz w:val="32"/>
          <w:szCs w:val="32"/>
        </w:rPr>
        <w:t>Estudiante: Sergio Armando Hernández Benítez</w:t>
      </w:r>
    </w:p>
    <w:p w:rsidR="001E1B13" w:rsidRPr="00CE4EE9" w:rsidRDefault="001E1B13" w:rsidP="00D06A91">
      <w:pPr>
        <w:jc w:val="center"/>
        <w:rPr>
          <w:rFonts w:ascii="Castellar" w:hAnsi="Castellar"/>
          <w:b/>
          <w:sz w:val="32"/>
          <w:szCs w:val="32"/>
        </w:rPr>
      </w:pPr>
    </w:p>
    <w:p w:rsidR="00B108A8" w:rsidRPr="00CE4EE9" w:rsidRDefault="001E1B13" w:rsidP="00D06A91">
      <w:pPr>
        <w:jc w:val="center"/>
        <w:rPr>
          <w:rFonts w:ascii="Castellar" w:hAnsi="Castellar"/>
          <w:b/>
          <w:sz w:val="32"/>
          <w:szCs w:val="32"/>
        </w:rPr>
      </w:pPr>
      <w:r w:rsidRPr="00CE4EE9">
        <w:rPr>
          <w:rFonts w:ascii="Castellar" w:hAnsi="Castellar"/>
          <w:b/>
          <w:sz w:val="32"/>
          <w:szCs w:val="32"/>
        </w:rPr>
        <w:t>Resumen del primer parcial</w:t>
      </w:r>
    </w:p>
    <w:p w:rsidR="001E1B13" w:rsidRPr="00CE4EE9" w:rsidRDefault="001E1B13" w:rsidP="00D06A91">
      <w:pPr>
        <w:jc w:val="center"/>
        <w:rPr>
          <w:rFonts w:ascii="Castellar" w:hAnsi="Castellar"/>
          <w:b/>
          <w:sz w:val="32"/>
          <w:szCs w:val="32"/>
        </w:rPr>
      </w:pPr>
    </w:p>
    <w:p w:rsidR="001E1B13" w:rsidRPr="00CE4EE9" w:rsidRDefault="001E1B13" w:rsidP="00D06A91">
      <w:pPr>
        <w:jc w:val="center"/>
        <w:rPr>
          <w:rFonts w:ascii="Castellar" w:hAnsi="Castellar"/>
          <w:b/>
          <w:sz w:val="32"/>
          <w:szCs w:val="32"/>
        </w:rPr>
      </w:pPr>
      <w:r w:rsidRPr="00CE4EE9">
        <w:rPr>
          <w:rFonts w:ascii="Castellar" w:hAnsi="Castellar"/>
          <w:b/>
          <w:sz w:val="32"/>
          <w:szCs w:val="32"/>
        </w:rPr>
        <w:t>Grupo</w:t>
      </w:r>
      <w:r w:rsidR="00D06A91" w:rsidRPr="00CE4EE9">
        <w:rPr>
          <w:rFonts w:ascii="Castellar" w:hAnsi="Castellar"/>
          <w:b/>
          <w:sz w:val="32"/>
          <w:szCs w:val="32"/>
        </w:rPr>
        <w:t>: 311</w:t>
      </w:r>
    </w:p>
    <w:p w:rsidR="001E1B13" w:rsidRPr="00CE4EE9" w:rsidRDefault="001E1B13" w:rsidP="00D06A91">
      <w:pPr>
        <w:jc w:val="center"/>
        <w:rPr>
          <w:rFonts w:ascii="Castellar" w:hAnsi="Castellar"/>
          <w:b/>
          <w:sz w:val="32"/>
          <w:szCs w:val="32"/>
        </w:rPr>
      </w:pPr>
    </w:p>
    <w:p w:rsidR="00C27227" w:rsidRDefault="00C27227" w:rsidP="005C1118">
      <w:pPr>
        <w:jc w:val="both"/>
        <w:rPr>
          <w:rFonts w:ascii="Castellar" w:hAnsi="Castellar"/>
          <w:b/>
          <w:sz w:val="32"/>
          <w:szCs w:val="32"/>
        </w:rPr>
      </w:pPr>
    </w:p>
    <w:p w:rsidR="001E1B13" w:rsidRPr="00CE4EE9" w:rsidRDefault="001E1B13" w:rsidP="005C1118">
      <w:pPr>
        <w:jc w:val="both"/>
        <w:rPr>
          <w:b/>
          <w:sz w:val="32"/>
          <w:szCs w:val="32"/>
        </w:rPr>
      </w:pPr>
      <w:r w:rsidRPr="00CE4EE9">
        <w:rPr>
          <w:b/>
          <w:sz w:val="32"/>
          <w:szCs w:val="32"/>
        </w:rPr>
        <w:lastRenderedPageBreak/>
        <w:t>INTRODUCCION</w:t>
      </w:r>
    </w:p>
    <w:p w:rsidR="001E1B13" w:rsidRDefault="00036E1A" w:rsidP="005C1118">
      <w:pPr>
        <w:jc w:val="both"/>
        <w:rPr>
          <w:sz w:val="32"/>
          <w:szCs w:val="32"/>
        </w:rPr>
      </w:pPr>
      <w:r>
        <w:rPr>
          <w:sz w:val="32"/>
          <w:szCs w:val="32"/>
        </w:rPr>
        <w:t xml:space="preserve">La </w:t>
      </w:r>
      <w:r w:rsidR="00810708">
        <w:rPr>
          <w:sz w:val="32"/>
          <w:szCs w:val="32"/>
        </w:rPr>
        <w:t>educación</w:t>
      </w:r>
      <w:r>
        <w:rPr>
          <w:sz w:val="32"/>
          <w:szCs w:val="32"/>
        </w:rPr>
        <w:t xml:space="preserve"> a</w:t>
      </w:r>
      <w:r w:rsidR="00810708">
        <w:rPr>
          <w:sz w:val="32"/>
          <w:szCs w:val="32"/>
        </w:rPr>
        <w:t xml:space="preserve"> </w:t>
      </w:r>
      <w:r>
        <w:rPr>
          <w:sz w:val="32"/>
          <w:szCs w:val="32"/>
        </w:rPr>
        <w:t xml:space="preserve">distancia ha sido </w:t>
      </w:r>
      <w:r w:rsidR="00810708">
        <w:rPr>
          <w:sz w:val="32"/>
          <w:szCs w:val="32"/>
        </w:rPr>
        <w:t xml:space="preserve">parte fundamental en la formación de personas desde su consolidación como tal , teniendo distintos antecedentes podríamos resaltar que comenzó desde el envió del correo postal , hasta lo que hoy conocemos como el internet y los medios de comunicación digital que han hecho que esta modalidad se convierta en un éxito de la enseñanza para quienes no pueden asistir físicamente a las escuelas , ofreciendo además de los conocimientos , las posibilidades de culminar estudios inconclusos o de estudiar más  de una carrera profesional a la vez , la educación a distancia puede ser una  ayuda </w:t>
      </w:r>
      <w:r w:rsidR="005C1118">
        <w:rPr>
          <w:sz w:val="32"/>
          <w:szCs w:val="32"/>
        </w:rPr>
        <w:t>para todos quienes quieran abarcar más estudios a la vez , en esta unidad de aprendizaje , se abordaron subtemas de la educación a distancia , además de tomar reflexión sobre pasajes de la vida y acontecimiento vistos en videos , como lo es el ayudar sin importar que la intención cambie, o la de valorar las cosas que se tienen sin  querer poseer la de los demás , porque a veces son cosas que ni siquiera necesitamos para vivir, o la de darle un lado positivo a  las cosas aunque estas no parezcan  ser buenas pero buscando alternativas de solución se puede llegar a lograr grandes propósitos y ver la vida desde otra perspectiva.</w:t>
      </w:r>
    </w:p>
    <w:p w:rsidR="005C1118" w:rsidRDefault="005C1118" w:rsidP="004B6618">
      <w:pPr>
        <w:jc w:val="both"/>
        <w:rPr>
          <w:sz w:val="32"/>
          <w:szCs w:val="32"/>
        </w:rPr>
      </w:pPr>
    </w:p>
    <w:p w:rsidR="005C1118" w:rsidRDefault="005C1118" w:rsidP="004B6618">
      <w:pPr>
        <w:jc w:val="both"/>
        <w:rPr>
          <w:sz w:val="32"/>
          <w:szCs w:val="32"/>
        </w:rPr>
      </w:pPr>
    </w:p>
    <w:p w:rsidR="005C1118" w:rsidRDefault="005C1118" w:rsidP="004B6618">
      <w:pPr>
        <w:jc w:val="both"/>
        <w:rPr>
          <w:sz w:val="32"/>
          <w:szCs w:val="32"/>
        </w:rPr>
      </w:pPr>
    </w:p>
    <w:p w:rsidR="001E1B13" w:rsidRDefault="001E1B13" w:rsidP="004B6618">
      <w:pPr>
        <w:jc w:val="both"/>
        <w:rPr>
          <w:sz w:val="32"/>
          <w:szCs w:val="32"/>
        </w:rPr>
      </w:pPr>
    </w:p>
    <w:p w:rsidR="000B6E46" w:rsidRDefault="000B6E46" w:rsidP="004B6618">
      <w:pPr>
        <w:jc w:val="both"/>
        <w:rPr>
          <w:sz w:val="32"/>
          <w:szCs w:val="32"/>
        </w:rPr>
      </w:pPr>
    </w:p>
    <w:p w:rsidR="001E1B13" w:rsidRPr="00CE4EE9" w:rsidRDefault="001E1B13" w:rsidP="004B6618">
      <w:pPr>
        <w:jc w:val="both"/>
        <w:rPr>
          <w:b/>
          <w:sz w:val="32"/>
          <w:szCs w:val="32"/>
        </w:rPr>
      </w:pPr>
      <w:r w:rsidRPr="00CE4EE9">
        <w:rPr>
          <w:b/>
          <w:sz w:val="32"/>
          <w:szCs w:val="32"/>
        </w:rPr>
        <w:lastRenderedPageBreak/>
        <w:t>DESARROLLO</w:t>
      </w:r>
    </w:p>
    <w:p w:rsidR="004B6618" w:rsidRDefault="00BF6F09" w:rsidP="004B6618">
      <w:pPr>
        <w:jc w:val="both"/>
        <w:rPr>
          <w:sz w:val="32"/>
          <w:szCs w:val="32"/>
        </w:rPr>
      </w:pPr>
      <w:r w:rsidRPr="00BF6F09">
        <w:rPr>
          <w:sz w:val="32"/>
          <w:szCs w:val="32"/>
        </w:rPr>
        <w:t>Si reflexionamos y comparamos lo que históricamente han supuesto a las diferentes sociedades los avances tecnológicos, con su influencia en el mu</w:t>
      </w:r>
      <w:r w:rsidR="004B6618">
        <w:rPr>
          <w:sz w:val="32"/>
          <w:szCs w:val="32"/>
        </w:rPr>
        <w:t>ndo de la educación, se deduce</w:t>
      </w:r>
      <w:r w:rsidRPr="00BF6F09">
        <w:rPr>
          <w:sz w:val="32"/>
          <w:szCs w:val="32"/>
        </w:rPr>
        <w:t xml:space="preserve"> que no se ha aplicado la tecnología a los procesos formativos con la misma agilidad y eficacia que se ha hecho en otros campos. En los ámbitos educativos las tecnologías se han utilizado de man</w:t>
      </w:r>
      <w:r w:rsidR="00CE4EE9">
        <w:rPr>
          <w:sz w:val="32"/>
          <w:szCs w:val="32"/>
        </w:rPr>
        <w:t>era poco sistemática.</w:t>
      </w:r>
    </w:p>
    <w:p w:rsidR="00BF6F09" w:rsidRPr="00BF6F09" w:rsidRDefault="00BF6F09" w:rsidP="004B6618">
      <w:pPr>
        <w:jc w:val="both"/>
        <w:rPr>
          <w:sz w:val="32"/>
          <w:szCs w:val="32"/>
        </w:rPr>
      </w:pPr>
      <w:r w:rsidRPr="00BF6F09">
        <w:rPr>
          <w:sz w:val="32"/>
          <w:szCs w:val="32"/>
        </w:rPr>
        <w:t xml:space="preserve">La comunidad educativa es generalmente conservadora de sus hábitos metodológicos e históricamente le ha costado mucho incorporar los avances tecnológicos. A pesar de ello, y dentro del mundo de la educación, la modalidad a distancia ha sido más receptiva ante estos avances que están revolucionando a la sociedad en todos sus ámbitos.  </w:t>
      </w:r>
    </w:p>
    <w:p w:rsidR="001B3733" w:rsidRDefault="00BF6F09" w:rsidP="001B3733">
      <w:pPr>
        <w:pBdr>
          <w:bottom w:val="single" w:sz="6" w:space="2" w:color="auto"/>
        </w:pBdr>
        <w:jc w:val="both"/>
        <w:rPr>
          <w:sz w:val="32"/>
          <w:szCs w:val="32"/>
        </w:rPr>
      </w:pPr>
      <w:r w:rsidRPr="00BF6F09">
        <w:rPr>
          <w:sz w:val="32"/>
          <w:szCs w:val="32"/>
        </w:rPr>
        <w:t>No cabe duda de que la educación a distancia no es un fenómeno de hoy; en realidad ha sido un modo de enseñar y aprender de millares de personas durante más de cien años. No siempre se aprendió a distancia con el apoyo de los actuales medios electrónicos, sino que esta forma de enseñar y aprender ha evolucionado en el último siglo y medio,  a lo largo de tres grandes generaciones de innovación tecnológica que Garrison (1985 y 1989) identifica como correspondencia,</w:t>
      </w:r>
      <w:r w:rsidR="00CC7D7A">
        <w:rPr>
          <w:sz w:val="32"/>
          <w:szCs w:val="32"/>
        </w:rPr>
        <w:t xml:space="preserve"> telecomunicación y telemática. </w:t>
      </w:r>
      <w:r w:rsidRPr="00BF6F09">
        <w:rPr>
          <w:sz w:val="32"/>
          <w:szCs w:val="32"/>
        </w:rPr>
        <w:t xml:space="preserve">Como bien señala Sauvé (1992), el sistema de comunicación de aquellas instituciones o programas de formación era muy simple, el texto escrito, inicialmente manuscrito, y los servicios nacionales de correos, bastante eficaces, aunque lentos en aquella época, se convertían en los materiales y vías de comunicación de la iniciática </w:t>
      </w:r>
      <w:r w:rsidRPr="00BF6F09">
        <w:rPr>
          <w:sz w:val="32"/>
          <w:szCs w:val="32"/>
        </w:rPr>
        <w:lastRenderedPageBreak/>
        <w:t xml:space="preserve">educación a distancia. Metodológicamente no existía en aquellos primeros años ninguna especificidad didáctica en este tipo de textos. Se trataba simplemente de reproducir por escrito una </w:t>
      </w:r>
      <w:r w:rsidR="00CC7D7A">
        <w:rPr>
          <w:sz w:val="32"/>
          <w:szCs w:val="32"/>
        </w:rPr>
        <w:t>clase presencial tradicional.</w:t>
      </w:r>
      <w:r w:rsidR="00E71426">
        <w:rPr>
          <w:sz w:val="32"/>
          <w:szCs w:val="32"/>
        </w:rPr>
        <w:t xml:space="preserve"> </w:t>
      </w:r>
      <w:r w:rsidRPr="00BF6F09">
        <w:rPr>
          <w:sz w:val="32"/>
          <w:szCs w:val="32"/>
        </w:rPr>
        <w:t xml:space="preserve">Poco se tardó en apreciar que así el aprendizaje no era fácil, por lo que se trató de dar una forma más interactiva a ese material escrito mediante el acompañamiento de guías de ayuda al estudio, la introducción sistemática de actividades complementarias a cada lección, así como cuadernos de trabajo, ejercicios y de evaluación, que promoviesen algún tipo de relación del estudiante con la institución, el material y el autor del texto y que facilitasen la aplicación de lo aprendido y guiasen el estudio independiente.  </w:t>
      </w:r>
      <w:r w:rsidR="00E72324" w:rsidRPr="00E72324">
        <w:rPr>
          <w:sz w:val="32"/>
          <w:szCs w:val="32"/>
        </w:rPr>
        <w:t>Los cursos de educación a distancia difieren de otros tipos de cursos principalmente por la separación entre el alumno y el profesor. Este escenario no puede ser encontrado en ninguna de las teorías tradicionales de la educación; por lo tanto, surge la necesidad de generar una teoría en educación a distancia, capaz de responder los correspondientes cuestionamientos que existen en el área. Una teoría provee las referencias necesarias para identificar qué es lo que ya se sabe en un área de estudio y por lo tanto qué es lo que necesita ser estudiado. Una teoría entrega además de un marco de referencia común y un vocabulario, junto con la perspectiva de identificar problemas y formular preguntas las cuales pueden ser contrastadas o revisadas a través de inves</w:t>
      </w:r>
      <w:r w:rsidR="001B3733">
        <w:rPr>
          <w:sz w:val="32"/>
          <w:szCs w:val="32"/>
        </w:rPr>
        <w:t>tigación</w:t>
      </w:r>
    </w:p>
    <w:p w:rsidR="001B3733" w:rsidRDefault="00E72324" w:rsidP="001B3733">
      <w:pPr>
        <w:pBdr>
          <w:bottom w:val="single" w:sz="6" w:space="2" w:color="auto"/>
        </w:pBdr>
        <w:jc w:val="both"/>
        <w:rPr>
          <w:sz w:val="32"/>
          <w:szCs w:val="32"/>
        </w:rPr>
      </w:pPr>
      <w:r w:rsidRPr="00E72324">
        <w:rPr>
          <w:sz w:val="32"/>
          <w:szCs w:val="32"/>
        </w:rPr>
        <w:t>TECNOLOGÍAS UTILIZADAS</w:t>
      </w:r>
      <w:r w:rsidR="001B3733">
        <w:rPr>
          <w:sz w:val="32"/>
          <w:szCs w:val="32"/>
        </w:rPr>
        <w:t xml:space="preserve"> </w:t>
      </w:r>
    </w:p>
    <w:p w:rsidR="0085452F" w:rsidRDefault="00E72324" w:rsidP="0085452F">
      <w:pPr>
        <w:pBdr>
          <w:bottom w:val="single" w:sz="6" w:space="2" w:color="auto"/>
        </w:pBdr>
        <w:jc w:val="both"/>
        <w:rPr>
          <w:sz w:val="32"/>
          <w:szCs w:val="32"/>
        </w:rPr>
      </w:pPr>
      <w:r w:rsidRPr="00E72324">
        <w:rPr>
          <w:sz w:val="32"/>
          <w:szCs w:val="32"/>
        </w:rPr>
        <w:t>Existen diversos tipos de tecnología que se em</w:t>
      </w:r>
      <w:r w:rsidR="001B3733">
        <w:rPr>
          <w:sz w:val="32"/>
          <w:szCs w:val="32"/>
        </w:rPr>
        <w:t xml:space="preserve">plean en educación a distancia. </w:t>
      </w:r>
      <w:r w:rsidR="001B3733" w:rsidRPr="00E72324">
        <w:rPr>
          <w:sz w:val="32"/>
          <w:szCs w:val="32"/>
        </w:rPr>
        <w:t>La</w:t>
      </w:r>
      <w:r w:rsidRPr="00E72324">
        <w:rPr>
          <w:sz w:val="32"/>
          <w:szCs w:val="32"/>
        </w:rPr>
        <w:t xml:space="preserve"> interacción entre usuarios y proveedores en el área ha provocado constantes y sostenidos avances tecnológicos.</w:t>
      </w:r>
      <w:r w:rsidR="00D06A91">
        <w:rPr>
          <w:sz w:val="32"/>
          <w:szCs w:val="32"/>
        </w:rPr>
        <w:t xml:space="preserve"> Y con los </w:t>
      </w:r>
      <w:r w:rsidR="00D06A91">
        <w:rPr>
          <w:sz w:val="32"/>
          <w:szCs w:val="32"/>
        </w:rPr>
        <w:lastRenderedPageBreak/>
        <w:t>cuales se ha podido lograr la educación a distancia en donde se han logrado importantes avances en el estudio e investigación.</w:t>
      </w:r>
    </w:p>
    <w:p w:rsidR="00D06A91" w:rsidRDefault="00D06A91" w:rsidP="0085452F">
      <w:pPr>
        <w:pBdr>
          <w:bottom w:val="single" w:sz="6" w:space="2" w:color="auto"/>
        </w:pBdr>
        <w:jc w:val="both"/>
        <w:rPr>
          <w:sz w:val="32"/>
          <w:szCs w:val="32"/>
        </w:rPr>
      </w:pPr>
      <w:r>
        <w:rPr>
          <w:sz w:val="32"/>
          <w:szCs w:val="32"/>
        </w:rPr>
        <w:t>También existen los llamados modelos de educación  distancia que se enlistan a continuación y de los cuales se toman los puntos más importantes, resaltados a continuación:</w:t>
      </w:r>
    </w:p>
    <w:p w:rsidR="0083747E" w:rsidRPr="0085452F" w:rsidRDefault="0083747E" w:rsidP="0085452F">
      <w:pPr>
        <w:pBdr>
          <w:bottom w:val="single" w:sz="6" w:space="2" w:color="auto"/>
        </w:pBdr>
        <w:jc w:val="both"/>
        <w:rPr>
          <w:sz w:val="32"/>
          <w:szCs w:val="32"/>
        </w:rPr>
      </w:pPr>
      <w:r w:rsidRPr="0085452F">
        <w:rPr>
          <w:sz w:val="32"/>
          <w:szCs w:val="32"/>
        </w:rPr>
        <w:t xml:space="preserve">Modelos Institucionales de Educación a Distancia </w:t>
      </w:r>
    </w:p>
    <w:p w:rsidR="0083747E" w:rsidRPr="0085452F" w:rsidRDefault="0083747E" w:rsidP="004B6618">
      <w:pPr>
        <w:jc w:val="both"/>
        <w:rPr>
          <w:sz w:val="32"/>
          <w:szCs w:val="32"/>
        </w:rPr>
      </w:pPr>
      <w:r w:rsidRPr="0085452F">
        <w:rPr>
          <w:sz w:val="32"/>
          <w:szCs w:val="32"/>
        </w:rPr>
        <w:t>Modelos de enseñanzas flexibles capaces de renovar y transmitir esos conocimientos y técnicas y de dar respuesta al aumento de la demanda educativa.</w:t>
      </w:r>
    </w:p>
    <w:p w:rsidR="0083747E" w:rsidRPr="0085452F" w:rsidRDefault="0085452F" w:rsidP="004B6618">
      <w:pPr>
        <w:jc w:val="both"/>
        <w:rPr>
          <w:sz w:val="32"/>
          <w:szCs w:val="32"/>
        </w:rPr>
      </w:pPr>
      <w:r>
        <w:rPr>
          <w:sz w:val="32"/>
          <w:szCs w:val="32"/>
        </w:rPr>
        <w:t xml:space="preserve"> C</w:t>
      </w:r>
      <w:r w:rsidR="0083747E" w:rsidRPr="0085452F">
        <w:rPr>
          <w:sz w:val="32"/>
          <w:szCs w:val="32"/>
        </w:rPr>
        <w:t>aracterísticas de este</w:t>
      </w:r>
      <w:r>
        <w:rPr>
          <w:sz w:val="32"/>
          <w:szCs w:val="32"/>
        </w:rPr>
        <w:t xml:space="preserve"> modelo </w:t>
      </w:r>
      <w:r w:rsidR="00D06A91">
        <w:rPr>
          <w:sz w:val="32"/>
          <w:szCs w:val="32"/>
        </w:rPr>
        <w:t>educativo:</w:t>
      </w:r>
    </w:p>
    <w:p w:rsidR="0083747E" w:rsidRPr="0085452F" w:rsidRDefault="0083747E" w:rsidP="004B6618">
      <w:pPr>
        <w:jc w:val="both"/>
        <w:rPr>
          <w:sz w:val="32"/>
          <w:szCs w:val="32"/>
        </w:rPr>
      </w:pPr>
      <w:r w:rsidRPr="0085452F">
        <w:rPr>
          <w:sz w:val="32"/>
          <w:szCs w:val="32"/>
        </w:rPr>
        <w:t>· Separación física entre el profesor y el alumno.</w:t>
      </w:r>
    </w:p>
    <w:p w:rsidR="0083747E" w:rsidRPr="0085452F" w:rsidRDefault="0083747E" w:rsidP="004B6618">
      <w:pPr>
        <w:jc w:val="both"/>
        <w:rPr>
          <w:sz w:val="32"/>
          <w:szCs w:val="32"/>
        </w:rPr>
      </w:pPr>
      <w:r w:rsidRPr="0085452F">
        <w:rPr>
          <w:sz w:val="32"/>
          <w:szCs w:val="32"/>
        </w:rPr>
        <w:t xml:space="preserve"> · Organización del aprendizaje por medio de una institución educativa.</w:t>
      </w:r>
    </w:p>
    <w:p w:rsidR="0083747E" w:rsidRPr="0085452F" w:rsidRDefault="0083747E" w:rsidP="004B6618">
      <w:pPr>
        <w:jc w:val="both"/>
        <w:rPr>
          <w:sz w:val="32"/>
          <w:szCs w:val="32"/>
        </w:rPr>
      </w:pPr>
      <w:r w:rsidRPr="0085452F">
        <w:rPr>
          <w:sz w:val="32"/>
          <w:szCs w:val="32"/>
        </w:rPr>
        <w:t xml:space="preserve"> · Utilización de los medios técnicos para relacionar a profesor y alumnos, y transmitir los contenidos del curso. </w:t>
      </w:r>
    </w:p>
    <w:p w:rsidR="0083747E" w:rsidRPr="002B4668" w:rsidRDefault="0083747E" w:rsidP="004B6618">
      <w:pPr>
        <w:jc w:val="both"/>
        <w:rPr>
          <w:sz w:val="32"/>
          <w:szCs w:val="32"/>
          <w:u w:val="single"/>
        </w:rPr>
      </w:pPr>
      <w:r w:rsidRPr="002B4668">
        <w:rPr>
          <w:sz w:val="32"/>
          <w:szCs w:val="32"/>
          <w:u w:val="single"/>
        </w:rPr>
        <w:t>Modelo de Enseñanza Pública Abierta y a Distancia</w:t>
      </w:r>
    </w:p>
    <w:p w:rsidR="0083747E" w:rsidRPr="0085452F" w:rsidRDefault="0083747E" w:rsidP="004B6618">
      <w:pPr>
        <w:jc w:val="both"/>
        <w:rPr>
          <w:sz w:val="32"/>
          <w:szCs w:val="32"/>
        </w:rPr>
      </w:pPr>
      <w:r w:rsidRPr="0085452F">
        <w:rPr>
          <w:sz w:val="32"/>
          <w:szCs w:val="32"/>
        </w:rPr>
        <w:t xml:space="preserve">Responden fundamentalmente a las siguientes características: </w:t>
      </w:r>
    </w:p>
    <w:p w:rsidR="0083747E" w:rsidRPr="0085452F" w:rsidRDefault="0083747E" w:rsidP="004B6618">
      <w:pPr>
        <w:jc w:val="both"/>
        <w:rPr>
          <w:sz w:val="32"/>
          <w:szCs w:val="32"/>
        </w:rPr>
      </w:pPr>
      <w:r w:rsidRPr="0085452F">
        <w:rPr>
          <w:sz w:val="32"/>
          <w:szCs w:val="32"/>
        </w:rPr>
        <w:t>· Fueron creados generalmente durante o después de la Segunda Guerra Mundial.</w:t>
      </w:r>
    </w:p>
    <w:p w:rsidR="0083747E" w:rsidRPr="0085452F" w:rsidRDefault="0083747E" w:rsidP="004B6618">
      <w:pPr>
        <w:jc w:val="both"/>
        <w:rPr>
          <w:sz w:val="32"/>
          <w:szCs w:val="32"/>
        </w:rPr>
      </w:pPr>
      <w:r w:rsidRPr="0085452F">
        <w:rPr>
          <w:sz w:val="32"/>
          <w:szCs w:val="32"/>
        </w:rPr>
        <w:t xml:space="preserve"> · Poseen un cuadro de profesores especialistas dedicados a tiempo completo, para el desarrollo de cada curso, según los niveles o disciplinas.</w:t>
      </w:r>
    </w:p>
    <w:p w:rsidR="00D06A91" w:rsidRDefault="00D06A91" w:rsidP="004B6618">
      <w:pPr>
        <w:jc w:val="both"/>
        <w:rPr>
          <w:sz w:val="32"/>
          <w:szCs w:val="32"/>
        </w:rPr>
      </w:pPr>
    </w:p>
    <w:p w:rsidR="00D06A91" w:rsidRDefault="00D06A91" w:rsidP="004B6618">
      <w:pPr>
        <w:jc w:val="both"/>
        <w:rPr>
          <w:sz w:val="32"/>
          <w:szCs w:val="32"/>
        </w:rPr>
      </w:pPr>
    </w:p>
    <w:p w:rsidR="0083747E" w:rsidRPr="002B4668" w:rsidRDefault="0083747E" w:rsidP="004B6618">
      <w:pPr>
        <w:jc w:val="both"/>
        <w:rPr>
          <w:sz w:val="32"/>
          <w:szCs w:val="32"/>
          <w:u w:val="single"/>
        </w:rPr>
      </w:pPr>
      <w:r w:rsidRPr="002B4668">
        <w:rPr>
          <w:sz w:val="32"/>
          <w:szCs w:val="32"/>
          <w:u w:val="single"/>
        </w:rPr>
        <w:t xml:space="preserve">Modelo Multimedia </w:t>
      </w:r>
    </w:p>
    <w:p w:rsidR="0083747E" w:rsidRPr="0085452F" w:rsidRDefault="0083747E" w:rsidP="004B6618">
      <w:pPr>
        <w:jc w:val="both"/>
        <w:rPr>
          <w:sz w:val="32"/>
          <w:szCs w:val="32"/>
        </w:rPr>
      </w:pPr>
      <w:r w:rsidRPr="0085452F">
        <w:rPr>
          <w:sz w:val="32"/>
          <w:szCs w:val="32"/>
        </w:rPr>
        <w:t>La particularidad fundamental de este modelo es que mediante una integración de tecnologías dentro de una infraestructura común, permitirá al proveedor acceder, crear y ofrecer servicios educativos multimedia</w:t>
      </w:r>
    </w:p>
    <w:p w:rsidR="001E1B13" w:rsidRPr="00CE4EE9" w:rsidRDefault="001E1B13" w:rsidP="004B6618">
      <w:pPr>
        <w:jc w:val="both"/>
        <w:rPr>
          <w:b/>
          <w:sz w:val="32"/>
          <w:szCs w:val="32"/>
        </w:rPr>
      </w:pPr>
      <w:r w:rsidRPr="00CE4EE9">
        <w:rPr>
          <w:b/>
          <w:sz w:val="32"/>
          <w:szCs w:val="32"/>
        </w:rPr>
        <w:t>CIERRE</w:t>
      </w:r>
    </w:p>
    <w:p w:rsidR="000B6E46" w:rsidRPr="000B6E46" w:rsidRDefault="000B6E46" w:rsidP="004B6618">
      <w:pPr>
        <w:jc w:val="both"/>
        <w:rPr>
          <w:sz w:val="32"/>
          <w:szCs w:val="32"/>
        </w:rPr>
      </w:pPr>
      <w:r>
        <w:rPr>
          <w:sz w:val="32"/>
          <w:szCs w:val="32"/>
        </w:rPr>
        <w:t xml:space="preserve">El presente contenido recopila lo que es de cierta manera un énfasis en lo más importante acerca de la historia de la educación a </w:t>
      </w:r>
      <w:r w:rsidR="00CE4EE9">
        <w:rPr>
          <w:sz w:val="32"/>
          <w:szCs w:val="32"/>
        </w:rPr>
        <w:t>distancia,</w:t>
      </w:r>
      <w:r>
        <w:rPr>
          <w:sz w:val="32"/>
          <w:szCs w:val="32"/>
        </w:rPr>
        <w:t xml:space="preserve"> su evolución y su situación actual </w:t>
      </w:r>
      <w:r w:rsidR="00CE4EE9">
        <w:rPr>
          <w:sz w:val="32"/>
          <w:szCs w:val="32"/>
        </w:rPr>
        <w:t xml:space="preserve"> además de </w:t>
      </w:r>
      <w:r w:rsidR="00CD67BF">
        <w:rPr>
          <w:sz w:val="32"/>
          <w:szCs w:val="32"/>
        </w:rPr>
        <w:t xml:space="preserve">destacar nuevamente que es una modalidad eficiente para el estudio en línea </w:t>
      </w:r>
      <w:r w:rsidR="002B517C">
        <w:rPr>
          <w:sz w:val="32"/>
          <w:szCs w:val="32"/>
        </w:rPr>
        <w:t xml:space="preserve">a través del internet </w:t>
      </w:r>
      <w:r w:rsidR="00CD67BF">
        <w:rPr>
          <w:sz w:val="32"/>
          <w:szCs w:val="32"/>
        </w:rPr>
        <w:t xml:space="preserve">de los jóvenes del siglo </w:t>
      </w:r>
      <w:r w:rsidR="00615B4B">
        <w:rPr>
          <w:sz w:val="32"/>
          <w:szCs w:val="32"/>
        </w:rPr>
        <w:t>XXI,</w:t>
      </w:r>
      <w:r w:rsidR="00CD67BF">
        <w:rPr>
          <w:sz w:val="32"/>
          <w:szCs w:val="32"/>
        </w:rPr>
        <w:t xml:space="preserve"> pu</w:t>
      </w:r>
      <w:r w:rsidR="002B517C">
        <w:rPr>
          <w:sz w:val="32"/>
          <w:szCs w:val="32"/>
        </w:rPr>
        <w:t xml:space="preserve">es ayuda </w:t>
      </w:r>
      <w:bookmarkStart w:id="0" w:name="_GoBack"/>
      <w:bookmarkEnd w:id="0"/>
      <w:r w:rsidR="00615B4B">
        <w:rPr>
          <w:sz w:val="32"/>
          <w:szCs w:val="32"/>
        </w:rPr>
        <w:t>bastante,</w:t>
      </w:r>
      <w:r w:rsidR="002B517C">
        <w:rPr>
          <w:sz w:val="32"/>
          <w:szCs w:val="32"/>
        </w:rPr>
        <w:t xml:space="preserve"> a la contribución académica de cada persona o estudiante que decide ingresar a esta modalidad.</w:t>
      </w:r>
    </w:p>
    <w:sectPr w:rsidR="000B6E46" w:rsidRPr="000B6E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8A8"/>
    <w:rsid w:val="00036E1A"/>
    <w:rsid w:val="000B6E46"/>
    <w:rsid w:val="001B3733"/>
    <w:rsid w:val="001E1B13"/>
    <w:rsid w:val="00244A4C"/>
    <w:rsid w:val="002B4668"/>
    <w:rsid w:val="002B517C"/>
    <w:rsid w:val="004B6618"/>
    <w:rsid w:val="005C1118"/>
    <w:rsid w:val="00615B4B"/>
    <w:rsid w:val="00810708"/>
    <w:rsid w:val="0083747E"/>
    <w:rsid w:val="0085452F"/>
    <w:rsid w:val="00A9332B"/>
    <w:rsid w:val="00B108A8"/>
    <w:rsid w:val="00BF6F09"/>
    <w:rsid w:val="00C27227"/>
    <w:rsid w:val="00CC7D7A"/>
    <w:rsid w:val="00CD67BF"/>
    <w:rsid w:val="00CE4EE9"/>
    <w:rsid w:val="00D06A91"/>
    <w:rsid w:val="00E023D8"/>
    <w:rsid w:val="00E71426"/>
    <w:rsid w:val="00E723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15B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5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15B4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5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9A384-38CE-418A-86EE-2C7FA928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1016</Words>
  <Characters>5590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Aspire</dc:creator>
  <cp:lastModifiedBy>Aspire</cp:lastModifiedBy>
  <cp:revision>19</cp:revision>
  <dcterms:created xsi:type="dcterms:W3CDTF">2015-09-17T19:59:00Z</dcterms:created>
  <dcterms:modified xsi:type="dcterms:W3CDTF">2015-09-17T21:57:00Z</dcterms:modified>
</cp:coreProperties>
</file>