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1A" w:rsidRPr="00AB7C71" w:rsidRDefault="00101C25" w:rsidP="00FD451A">
      <w:pPr>
        <w:jc w:val="center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 xml:space="preserve"> </w:t>
      </w:r>
      <w:r w:rsidR="00FD451A" w:rsidRPr="00AB7C71">
        <w:rPr>
          <w:rFonts w:ascii="Arial" w:hAnsi="Arial" w:cs="Arial"/>
          <w:b/>
          <w:i/>
          <w:sz w:val="22"/>
        </w:rPr>
        <w:t>RESUMEN</w:t>
      </w:r>
    </w:p>
    <w:p w:rsidR="00FD451A" w:rsidRPr="00AB7C71" w:rsidRDefault="00FD451A" w:rsidP="00FD451A">
      <w:pPr>
        <w:jc w:val="center"/>
        <w:rPr>
          <w:rFonts w:ascii="Arial" w:hAnsi="Arial" w:cs="Arial"/>
          <w:b/>
          <w:i/>
          <w:sz w:val="22"/>
        </w:rPr>
      </w:pPr>
      <w:r w:rsidRPr="00AB7C71">
        <w:rPr>
          <w:rFonts w:ascii="Arial" w:hAnsi="Arial" w:cs="Arial"/>
          <w:b/>
          <w:i/>
          <w:sz w:val="22"/>
        </w:rPr>
        <w:t xml:space="preserve"> DPIPE, UNA ESTRATEGIA PARA DISEÑAR Y CREAR AULAS VIRTUALES</w:t>
      </w:r>
    </w:p>
    <w:p w:rsidR="00E4224E" w:rsidRPr="00AB7C71" w:rsidRDefault="00267409">
      <w:pPr>
        <w:rPr>
          <w:rFonts w:ascii="Arial" w:hAnsi="Arial" w:cs="Arial"/>
          <w:i/>
          <w:sz w:val="22"/>
        </w:rPr>
      </w:pPr>
    </w:p>
    <w:p w:rsidR="00FD451A" w:rsidRPr="00AB7C71" w:rsidRDefault="00FD451A">
      <w:pPr>
        <w:rPr>
          <w:rFonts w:ascii="Arial" w:hAnsi="Arial" w:cs="Arial"/>
          <w:i/>
          <w:sz w:val="22"/>
        </w:rPr>
      </w:pPr>
    </w:p>
    <w:p w:rsidR="00FD451A" w:rsidRPr="00AB7C71" w:rsidRDefault="00DE5BF2">
      <w:pPr>
        <w:rPr>
          <w:rFonts w:ascii="Arial" w:hAnsi="Arial" w:cs="Arial"/>
          <w:i/>
          <w:sz w:val="22"/>
        </w:rPr>
      </w:pPr>
      <w:r w:rsidRPr="00AB7C71">
        <w:rPr>
          <w:rFonts w:ascii="Arial" w:hAnsi="Arial" w:cs="Arial"/>
          <w:i/>
          <w:sz w:val="22"/>
        </w:rPr>
        <w:t xml:space="preserve">La estrategia de “Diseño de Cursos en Línea” DPIPE consiste en cinco pasos: 1) </w:t>
      </w:r>
      <w:r w:rsidRPr="00AB7C71">
        <w:rPr>
          <w:rFonts w:ascii="Arial" w:hAnsi="Arial" w:cs="Arial"/>
          <w:b/>
          <w:i/>
          <w:sz w:val="22"/>
        </w:rPr>
        <w:t>D</w:t>
      </w:r>
      <w:r w:rsidRPr="00AB7C71">
        <w:rPr>
          <w:rFonts w:ascii="Arial" w:hAnsi="Arial" w:cs="Arial"/>
          <w:i/>
          <w:sz w:val="22"/>
        </w:rPr>
        <w:t xml:space="preserve">iseño, 2) </w:t>
      </w:r>
      <w:r w:rsidRPr="00AB7C71">
        <w:rPr>
          <w:rFonts w:ascii="Arial" w:hAnsi="Arial" w:cs="Arial"/>
          <w:b/>
          <w:i/>
          <w:sz w:val="22"/>
        </w:rPr>
        <w:t>P</w:t>
      </w:r>
      <w:r w:rsidRPr="00AB7C71">
        <w:rPr>
          <w:rFonts w:ascii="Arial" w:hAnsi="Arial" w:cs="Arial"/>
          <w:i/>
          <w:sz w:val="22"/>
        </w:rPr>
        <w:t xml:space="preserve">roducción, 3) </w:t>
      </w:r>
      <w:r w:rsidRPr="00AB7C71">
        <w:rPr>
          <w:rFonts w:ascii="Arial" w:hAnsi="Arial" w:cs="Arial"/>
          <w:b/>
          <w:i/>
          <w:sz w:val="22"/>
        </w:rPr>
        <w:t>I</w:t>
      </w:r>
      <w:r w:rsidRPr="00AB7C71">
        <w:rPr>
          <w:rFonts w:ascii="Arial" w:hAnsi="Arial" w:cs="Arial"/>
          <w:i/>
          <w:sz w:val="22"/>
        </w:rPr>
        <w:t xml:space="preserve">mplementación, 4) </w:t>
      </w:r>
      <w:r w:rsidRPr="00AB7C71">
        <w:rPr>
          <w:rFonts w:ascii="Arial" w:hAnsi="Arial" w:cs="Arial"/>
          <w:b/>
          <w:i/>
          <w:sz w:val="22"/>
        </w:rPr>
        <w:t>P</w:t>
      </w:r>
      <w:r w:rsidRPr="00AB7C71">
        <w:rPr>
          <w:rFonts w:ascii="Arial" w:hAnsi="Arial" w:cs="Arial"/>
          <w:i/>
          <w:sz w:val="22"/>
        </w:rPr>
        <w:t xml:space="preserve">ublicación y 5) </w:t>
      </w:r>
      <w:r w:rsidRPr="00AB7C71">
        <w:rPr>
          <w:rFonts w:ascii="Arial" w:hAnsi="Arial" w:cs="Arial"/>
          <w:b/>
          <w:i/>
          <w:sz w:val="22"/>
        </w:rPr>
        <w:t>E</w:t>
      </w:r>
      <w:r w:rsidRPr="00AB7C71">
        <w:rPr>
          <w:rFonts w:ascii="Arial" w:hAnsi="Arial" w:cs="Arial"/>
          <w:i/>
          <w:sz w:val="22"/>
        </w:rPr>
        <w:t>valuación, la cual permitirá a los docentes crear “Entornos Virtuales de Aprendizaje Interactivos”.</w:t>
      </w:r>
    </w:p>
    <w:p w:rsidR="00DE5BF2" w:rsidRPr="00AB7C71" w:rsidRDefault="00DE5BF2">
      <w:pPr>
        <w:rPr>
          <w:rFonts w:ascii="Arial" w:hAnsi="Arial" w:cs="Arial"/>
          <w:i/>
          <w:sz w:val="22"/>
        </w:rPr>
      </w:pPr>
      <w:r w:rsidRPr="00AB7C71">
        <w:rPr>
          <w:rFonts w:ascii="Arial" w:hAnsi="Arial" w:cs="Arial"/>
          <w:b/>
          <w:i/>
          <w:sz w:val="22"/>
        </w:rPr>
        <w:t>Diseño</w:t>
      </w:r>
      <w:r w:rsidRPr="00AB7C71">
        <w:rPr>
          <w:rFonts w:ascii="Arial" w:hAnsi="Arial" w:cs="Arial"/>
          <w:i/>
          <w:sz w:val="22"/>
        </w:rPr>
        <w:t xml:space="preserve"> (Pensar el Curso. Conceptualización.</w:t>
      </w:r>
    </w:p>
    <w:p w:rsidR="00DE5BF2" w:rsidRPr="00AB7C71" w:rsidRDefault="00DE5BF2">
      <w:pPr>
        <w:rPr>
          <w:rFonts w:ascii="Arial" w:eastAsia="Batang" w:hAnsi="Arial" w:cs="Arial"/>
          <w:i/>
          <w:sz w:val="22"/>
        </w:rPr>
      </w:pPr>
      <w:r w:rsidRPr="00AB7C71">
        <w:rPr>
          <w:rFonts w:ascii="Arial" w:eastAsia="Batang" w:hAnsi="Arial" w:cs="Arial"/>
          <w:i/>
          <w:sz w:val="22"/>
        </w:rPr>
        <w:t>Se definen los objetivos o competencias básicas, que darán sentido al hecho de conformar una página en la Web o curso en línea.</w:t>
      </w:r>
    </w:p>
    <w:p w:rsidR="00DE5BF2" w:rsidRPr="00AB7C71" w:rsidRDefault="00DE5BF2">
      <w:pPr>
        <w:rPr>
          <w:rFonts w:ascii="Arial" w:eastAsia="Batang" w:hAnsi="Arial" w:cs="Arial"/>
          <w:i/>
          <w:sz w:val="22"/>
        </w:rPr>
      </w:pPr>
      <w:r w:rsidRPr="00AB7C71">
        <w:rPr>
          <w:rFonts w:ascii="Arial" w:hAnsi="Arial" w:cs="Arial"/>
          <w:b/>
          <w:i/>
          <w:sz w:val="22"/>
        </w:rPr>
        <w:t>Producción</w:t>
      </w:r>
      <w:r w:rsidRPr="00AB7C71">
        <w:rPr>
          <w:rFonts w:ascii="Arial" w:hAnsi="Arial" w:cs="Arial"/>
          <w:i/>
          <w:sz w:val="22"/>
        </w:rPr>
        <w:t xml:space="preserve"> (Crear el Curso. Armar y configurar el sitio),</w:t>
      </w:r>
      <w:r w:rsidRPr="00AB7C71">
        <w:rPr>
          <w:rFonts w:ascii="Arial" w:eastAsia="Batang" w:hAnsi="Arial" w:cs="Arial"/>
          <w:i/>
          <w:sz w:val="22"/>
        </w:rPr>
        <w:t xml:space="preserve"> se "da forma" a la página o curso, de modo tal que pueda ser interpretada convenientemente por un visualizador Web o sistema LMS, básicamente mediante las páginas o etiquetas correspondientes al lenguaje HTML.</w:t>
      </w:r>
    </w:p>
    <w:p w:rsidR="00DE5BF2" w:rsidRPr="00AB7C71" w:rsidRDefault="00DE5BF2" w:rsidP="00DE5BF2">
      <w:pPr>
        <w:pStyle w:val="RefeAPA"/>
        <w:ind w:left="0" w:firstLine="0"/>
        <w:rPr>
          <w:rFonts w:ascii="Arial" w:eastAsia="Batang" w:hAnsi="Arial" w:cs="Arial"/>
          <w:i/>
          <w:sz w:val="22"/>
          <w:szCs w:val="24"/>
        </w:rPr>
      </w:pPr>
      <w:r w:rsidRPr="00AB7C71">
        <w:rPr>
          <w:rFonts w:ascii="Arial" w:hAnsi="Arial" w:cs="Arial"/>
          <w:b/>
          <w:i/>
          <w:sz w:val="22"/>
          <w:szCs w:val="24"/>
        </w:rPr>
        <w:t>Implementación</w:t>
      </w:r>
      <w:r w:rsidRPr="00AB7C71">
        <w:rPr>
          <w:rFonts w:ascii="Arial" w:hAnsi="Arial" w:cs="Arial"/>
          <w:i/>
          <w:sz w:val="22"/>
          <w:szCs w:val="24"/>
        </w:rPr>
        <w:t xml:space="preserve"> (Hacer que el curso funcione, puesta en marcha)</w:t>
      </w:r>
      <w:r w:rsidRPr="00AB7C71">
        <w:rPr>
          <w:rFonts w:ascii="Arial" w:eastAsia="Batang" w:hAnsi="Arial" w:cs="Arial"/>
          <w:i/>
          <w:sz w:val="22"/>
          <w:szCs w:val="24"/>
        </w:rPr>
        <w:t xml:space="preserve">,se establece el espacio físico donde residirá la página  o curso (Web, LMS, CMS, entre otros), para hacer una primera prueba de funcionamiento en relación con los enlaces (link, hipervínculos e </w:t>
      </w:r>
      <w:proofErr w:type="spellStart"/>
      <w:r w:rsidRPr="00AB7C71">
        <w:rPr>
          <w:rFonts w:ascii="Arial" w:eastAsia="Batang" w:hAnsi="Arial" w:cs="Arial"/>
          <w:i/>
          <w:sz w:val="22"/>
          <w:szCs w:val="24"/>
        </w:rPr>
        <w:t>hiperimágenes</w:t>
      </w:r>
      <w:proofErr w:type="spellEnd"/>
      <w:r w:rsidRPr="00AB7C71">
        <w:rPr>
          <w:rFonts w:ascii="Arial" w:eastAsia="Batang" w:hAnsi="Arial" w:cs="Arial"/>
          <w:i/>
          <w:sz w:val="22"/>
          <w:szCs w:val="24"/>
        </w:rPr>
        <w:t>), multimedios, foros o listas, chat, email, documentos o archivos, entre otros.</w:t>
      </w:r>
    </w:p>
    <w:p w:rsidR="00DE5BF2" w:rsidRPr="00AB7C71" w:rsidRDefault="00DE5BF2" w:rsidP="00DE5BF2">
      <w:pPr>
        <w:pStyle w:val="RefeAPA"/>
        <w:ind w:left="0" w:firstLine="0"/>
        <w:rPr>
          <w:rFonts w:ascii="Arial" w:eastAsia="Batang" w:hAnsi="Arial" w:cs="Arial"/>
          <w:i/>
          <w:sz w:val="22"/>
          <w:szCs w:val="24"/>
        </w:rPr>
      </w:pPr>
      <w:r w:rsidRPr="00AB7C71">
        <w:rPr>
          <w:rFonts w:ascii="Arial" w:hAnsi="Arial" w:cs="Arial"/>
          <w:b/>
          <w:i/>
          <w:sz w:val="22"/>
          <w:szCs w:val="24"/>
        </w:rPr>
        <w:t xml:space="preserve">Publicación </w:t>
      </w:r>
      <w:r w:rsidRPr="00AB7C71">
        <w:rPr>
          <w:rFonts w:ascii="Arial" w:hAnsi="Arial" w:cs="Arial"/>
          <w:i/>
          <w:sz w:val="22"/>
          <w:szCs w:val="24"/>
        </w:rPr>
        <w:t xml:space="preserve"> (Colocarlo en la Internet. Subirla a la Web o LMS),</w:t>
      </w:r>
      <w:r w:rsidRPr="00AB7C71">
        <w:rPr>
          <w:rFonts w:ascii="Arial" w:eastAsia="Batang" w:hAnsi="Arial" w:cs="Arial"/>
          <w:i/>
          <w:sz w:val="22"/>
          <w:szCs w:val="24"/>
        </w:rPr>
        <w:t xml:space="preserve"> Se establecen las estrategias de difusión y presencia activa dentro de la red.</w:t>
      </w:r>
    </w:p>
    <w:p w:rsidR="00DE5BF2" w:rsidRPr="00AB7C71" w:rsidRDefault="00DE5BF2" w:rsidP="00DE5BF2">
      <w:pPr>
        <w:pStyle w:val="RefeAPA"/>
        <w:rPr>
          <w:rFonts w:ascii="Arial" w:hAnsi="Arial" w:cs="Arial"/>
          <w:bCs/>
          <w:i/>
          <w:sz w:val="22"/>
          <w:szCs w:val="24"/>
        </w:rPr>
      </w:pPr>
      <w:r w:rsidRPr="00AB7C71">
        <w:rPr>
          <w:rFonts w:ascii="Arial" w:hAnsi="Arial" w:cs="Arial"/>
          <w:b/>
          <w:i/>
          <w:sz w:val="22"/>
          <w:szCs w:val="24"/>
        </w:rPr>
        <w:t>Evaluación</w:t>
      </w:r>
      <w:r w:rsidRPr="00AB7C71">
        <w:rPr>
          <w:rFonts w:ascii="Arial" w:hAnsi="Arial" w:cs="Arial"/>
          <w:bCs/>
          <w:i/>
          <w:sz w:val="22"/>
          <w:szCs w:val="24"/>
        </w:rPr>
        <w:t xml:space="preserve"> (Desarrollar y evaluar el curso o sitio Web)</w:t>
      </w:r>
    </w:p>
    <w:p w:rsidR="00DE5BF2" w:rsidRPr="00AB7C71" w:rsidRDefault="00DE5BF2" w:rsidP="00DE5BF2">
      <w:pPr>
        <w:pStyle w:val="RefeAPA"/>
        <w:ind w:left="0" w:firstLine="0"/>
        <w:rPr>
          <w:rFonts w:ascii="Arial" w:hAnsi="Arial" w:cs="Arial"/>
          <w:i/>
          <w:sz w:val="22"/>
          <w:szCs w:val="24"/>
        </w:rPr>
      </w:pPr>
      <w:r w:rsidRPr="00AB7C71">
        <w:rPr>
          <w:rFonts w:ascii="Arial" w:hAnsi="Arial" w:cs="Arial"/>
          <w:i/>
          <w:sz w:val="22"/>
          <w:szCs w:val="24"/>
        </w:rPr>
        <w:t>En esta etapa se desarrolla el curso y s</w:t>
      </w:r>
      <w:bookmarkStart w:id="0" w:name="_GoBack"/>
      <w:bookmarkEnd w:id="0"/>
      <w:r w:rsidRPr="00AB7C71">
        <w:rPr>
          <w:rFonts w:ascii="Arial" w:hAnsi="Arial" w:cs="Arial"/>
          <w:i/>
          <w:sz w:val="22"/>
          <w:szCs w:val="24"/>
        </w:rPr>
        <w:t>e aplican los diferentes instrumentos diseñados para evaluar el proceso de enseñanza y de aprendizaje.</w:t>
      </w:r>
    </w:p>
    <w:p w:rsidR="00DE5BF2" w:rsidRPr="00AB7C71" w:rsidRDefault="00DE5BF2" w:rsidP="00DE5BF2">
      <w:pPr>
        <w:pStyle w:val="RefeAPA"/>
        <w:ind w:left="0" w:firstLine="0"/>
        <w:jc w:val="center"/>
        <w:rPr>
          <w:rFonts w:ascii="Arial" w:hAnsi="Arial" w:cs="Arial"/>
          <w:b/>
          <w:i/>
          <w:sz w:val="22"/>
          <w:szCs w:val="24"/>
        </w:rPr>
      </w:pPr>
      <w:r w:rsidRPr="00AB7C71">
        <w:rPr>
          <w:rFonts w:ascii="Arial" w:hAnsi="Arial" w:cs="Arial"/>
          <w:b/>
          <w:i/>
          <w:sz w:val="22"/>
          <w:szCs w:val="24"/>
        </w:rPr>
        <w:t>MATRIZ DE PLANIFICACIÓN DEL CURSO</w:t>
      </w:r>
    </w:p>
    <w:p w:rsidR="00DE5BF2" w:rsidRPr="00AB7C71" w:rsidRDefault="00DE5BF2" w:rsidP="00DE5BF2">
      <w:pPr>
        <w:spacing w:before="120"/>
        <w:ind w:left="900"/>
        <w:jc w:val="both"/>
        <w:rPr>
          <w:rFonts w:ascii="Arial" w:eastAsia="Batang" w:hAnsi="Arial" w:cs="Arial"/>
          <w:i/>
          <w:sz w:val="22"/>
        </w:rPr>
      </w:pPr>
      <w:r w:rsidRPr="00AB7C71">
        <w:rPr>
          <w:rFonts w:ascii="Arial" w:eastAsia="Batang" w:hAnsi="Arial" w:cs="Arial"/>
          <w:b/>
          <w:bCs/>
          <w:i/>
          <w:sz w:val="22"/>
        </w:rPr>
        <w:t>Competencias u Objetivos</w:t>
      </w:r>
      <w:r w:rsidRPr="00AB7C71">
        <w:rPr>
          <w:rFonts w:ascii="Arial" w:eastAsia="Batang" w:hAnsi="Arial" w:cs="Arial"/>
          <w:i/>
          <w:sz w:val="22"/>
        </w:rPr>
        <w:t>: Resultados esperados del estudiante, preferiblemente en términos de conducta observable.</w:t>
      </w:r>
    </w:p>
    <w:p w:rsidR="00DE5BF2" w:rsidRPr="00AB7C71" w:rsidRDefault="00DE5BF2" w:rsidP="00DE5BF2">
      <w:pPr>
        <w:spacing w:before="120"/>
        <w:ind w:left="900"/>
        <w:jc w:val="both"/>
        <w:rPr>
          <w:rFonts w:ascii="Arial" w:eastAsia="Batang" w:hAnsi="Arial" w:cs="Arial"/>
          <w:i/>
          <w:sz w:val="22"/>
        </w:rPr>
      </w:pPr>
      <w:r w:rsidRPr="00AB7C71">
        <w:rPr>
          <w:rFonts w:ascii="Arial" w:eastAsia="Batang" w:hAnsi="Arial" w:cs="Arial"/>
          <w:b/>
          <w:bCs/>
          <w:i/>
          <w:sz w:val="22"/>
        </w:rPr>
        <w:t>Contenido</w:t>
      </w:r>
      <w:r w:rsidRPr="00AB7C71">
        <w:rPr>
          <w:rFonts w:ascii="Arial" w:eastAsia="Batang" w:hAnsi="Arial" w:cs="Arial"/>
          <w:i/>
          <w:sz w:val="22"/>
        </w:rPr>
        <w:t>: Lista de temas o tópicos a desarrollar y que el estudiante debe conocer y dominar para llegar al logro del objetivo.</w:t>
      </w:r>
    </w:p>
    <w:p w:rsidR="00DE5BF2" w:rsidRPr="00AB7C71" w:rsidRDefault="00DE5BF2" w:rsidP="00DE5BF2">
      <w:pPr>
        <w:spacing w:before="120"/>
        <w:ind w:left="900"/>
        <w:jc w:val="both"/>
        <w:rPr>
          <w:rFonts w:ascii="Arial" w:eastAsia="Batang" w:hAnsi="Arial" w:cs="Arial"/>
          <w:i/>
          <w:sz w:val="22"/>
        </w:rPr>
      </w:pPr>
      <w:r w:rsidRPr="00AB7C71">
        <w:rPr>
          <w:rFonts w:ascii="Arial" w:eastAsia="Batang" w:hAnsi="Arial" w:cs="Arial"/>
          <w:b/>
          <w:bCs/>
          <w:i/>
          <w:sz w:val="22"/>
        </w:rPr>
        <w:t>Medios o recursos</w:t>
      </w:r>
      <w:r w:rsidRPr="00AB7C71">
        <w:rPr>
          <w:rFonts w:ascii="Arial" w:eastAsia="Batang" w:hAnsi="Arial" w:cs="Arial"/>
          <w:i/>
          <w:sz w:val="22"/>
        </w:rPr>
        <w:t>: Medios tecnológicos y recursos materiales que están disponibles, o materiales nuevos a elaborar, para que el estudiante pueda entrar en conocimiento del contenido a desarrollar.</w:t>
      </w:r>
    </w:p>
    <w:p w:rsidR="00DE5BF2" w:rsidRPr="00AB7C71" w:rsidRDefault="00DE5BF2" w:rsidP="00DE5BF2">
      <w:pPr>
        <w:pStyle w:val="RefeAPA"/>
        <w:ind w:left="0" w:firstLine="0"/>
        <w:jc w:val="center"/>
        <w:rPr>
          <w:rFonts w:ascii="Arial" w:eastAsia="Batang" w:hAnsi="Arial" w:cs="Arial"/>
          <w:i/>
          <w:sz w:val="22"/>
          <w:szCs w:val="24"/>
        </w:rPr>
      </w:pPr>
      <w:r w:rsidRPr="00AB7C71">
        <w:rPr>
          <w:rFonts w:ascii="Arial" w:eastAsia="Batang" w:hAnsi="Arial" w:cs="Arial"/>
          <w:b/>
          <w:bCs/>
          <w:i/>
          <w:sz w:val="22"/>
          <w:szCs w:val="24"/>
        </w:rPr>
        <w:t>Interacción</w:t>
      </w:r>
      <w:r w:rsidRPr="00AB7C71">
        <w:rPr>
          <w:rFonts w:ascii="Arial" w:eastAsia="Batang" w:hAnsi="Arial" w:cs="Arial"/>
          <w:i/>
          <w:sz w:val="22"/>
          <w:szCs w:val="24"/>
        </w:rPr>
        <w:t>: Las acciones que ejecuta el estudiante cuando utiliza el curso para avanzar en su aprendizaje.</w:t>
      </w:r>
    </w:p>
    <w:p w:rsidR="00DE5BF2" w:rsidRPr="00AB7C71" w:rsidRDefault="00DE5BF2" w:rsidP="00DE5BF2">
      <w:pPr>
        <w:pStyle w:val="RefeAPA"/>
        <w:ind w:left="0" w:firstLine="0"/>
        <w:jc w:val="center"/>
        <w:rPr>
          <w:rFonts w:ascii="Arial" w:eastAsia="Batang" w:hAnsi="Arial" w:cs="Arial"/>
          <w:i/>
          <w:sz w:val="22"/>
          <w:szCs w:val="24"/>
        </w:rPr>
      </w:pPr>
      <w:r w:rsidRPr="00AB7C71">
        <w:rPr>
          <w:rFonts w:ascii="Arial" w:eastAsia="Batang" w:hAnsi="Arial" w:cs="Arial"/>
          <w:b/>
          <w:bCs/>
          <w:i/>
          <w:sz w:val="22"/>
          <w:szCs w:val="24"/>
        </w:rPr>
        <w:t>Evaluación</w:t>
      </w:r>
      <w:r w:rsidRPr="00AB7C71">
        <w:rPr>
          <w:rFonts w:ascii="Arial" w:eastAsia="Batang" w:hAnsi="Arial" w:cs="Arial"/>
          <w:i/>
          <w:sz w:val="22"/>
          <w:szCs w:val="24"/>
        </w:rPr>
        <w:t>: Incluye las diferentes estrategias y materiales de evaluación tanto formativa como sumativa que se irán aplicando durante todo el desarrollo del proceso del curso.</w:t>
      </w:r>
    </w:p>
    <w:p w:rsidR="00AB7C71" w:rsidRPr="00AB7C71" w:rsidRDefault="00AB7C71" w:rsidP="00AB7C71">
      <w:pPr>
        <w:pStyle w:val="RefeAPA"/>
        <w:spacing w:before="240"/>
        <w:ind w:left="0" w:firstLine="0"/>
        <w:jc w:val="both"/>
        <w:rPr>
          <w:rFonts w:ascii="Arial" w:hAnsi="Arial" w:cs="Arial"/>
          <w:b/>
          <w:bCs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sz w:val="22"/>
          <w:szCs w:val="24"/>
        </w:rPr>
        <w:t>ELEMENTOS BÁSICOS DE UN CURSO.</w:t>
      </w:r>
    </w:p>
    <w:p w:rsidR="00AB7C71" w:rsidRPr="00AB7C71" w:rsidRDefault="00AB7C71" w:rsidP="00AB7C71">
      <w:pPr>
        <w:pStyle w:val="RefeAPA"/>
        <w:numPr>
          <w:ilvl w:val="0"/>
          <w:numId w:val="2"/>
        </w:numPr>
        <w:rPr>
          <w:rFonts w:ascii="Arial" w:hAnsi="Arial" w:cs="Arial"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noProof/>
          <w:sz w:val="22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A230A" wp14:editId="2DEF163E">
                <wp:simplePos x="0" y="0"/>
                <wp:positionH relativeFrom="column">
                  <wp:posOffset>2749418</wp:posOffset>
                </wp:positionH>
                <wp:positionV relativeFrom="paragraph">
                  <wp:posOffset>6542</wp:posOffset>
                </wp:positionV>
                <wp:extent cx="2725947" cy="1380226"/>
                <wp:effectExtent l="0" t="0" r="17780" b="1079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947" cy="13802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C71" w:rsidRPr="00AB7C71" w:rsidRDefault="00AB7C71" w:rsidP="00AB7C7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B7C7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Actividades</w:t>
                            </w:r>
                            <w:r w:rsidRPr="00AB7C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B7C71" w:rsidRPr="00AB7C71" w:rsidRDefault="00AB7C71" w:rsidP="00AB7C7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B7C7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Evaluación</w:t>
                            </w:r>
                            <w:r w:rsidRPr="00AB7C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B7C71" w:rsidRPr="00AB7C71" w:rsidRDefault="00AB7C71" w:rsidP="00AB7C7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AB7C7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Materiales</w:t>
                            </w:r>
                            <w:r w:rsidRPr="00AB7C7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AB7C71" w:rsidRDefault="00AB7C71" w:rsidP="00AB7C71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 w:rsidRPr="00AB7C7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Enlaces de Interés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0A230A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216.5pt;margin-top:.5pt;width:214.65pt;height:10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" fillcolor="white [3201]" strokecolor="white [3212]" strokeweight=".5pt">
                <v:textbox>
                  <w:txbxContent>
                    <w:p w:rsidR="00AB7C71" w:rsidRPr="00AB7C71" w:rsidRDefault="00AB7C71" w:rsidP="00AB7C7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B7C7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Actividades</w:t>
                      </w:r>
                      <w:r w:rsidRPr="00AB7C71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B7C71" w:rsidRPr="00AB7C71" w:rsidRDefault="00AB7C71" w:rsidP="00AB7C7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B7C7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Evaluación</w:t>
                      </w:r>
                      <w:r w:rsidRPr="00AB7C71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B7C71" w:rsidRPr="00AB7C71" w:rsidRDefault="00AB7C71" w:rsidP="00AB7C71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AB7C7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Materiales</w:t>
                      </w:r>
                      <w:r w:rsidRPr="00AB7C71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:rsidR="00AB7C71" w:rsidRDefault="00AB7C71" w:rsidP="00AB7C71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 w:rsidRPr="00AB7C7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Enlaces de Interés</w:t>
                      </w:r>
                    </w:p>
                  </w:txbxContent>
                </v:textbox>
              </v:shape>
            </w:pict>
          </mc:Fallback>
        </mc:AlternateContent>
      </w:r>
      <w:r w:rsidRPr="00AB7C71">
        <w:rPr>
          <w:rFonts w:ascii="Arial" w:hAnsi="Arial" w:cs="Arial"/>
          <w:b/>
          <w:bCs/>
          <w:i/>
          <w:sz w:val="22"/>
          <w:szCs w:val="24"/>
        </w:rPr>
        <w:t>Presentación</w:t>
      </w:r>
      <w:r w:rsidRPr="00AB7C71">
        <w:rPr>
          <w:rFonts w:ascii="Arial" w:hAnsi="Arial" w:cs="Arial"/>
          <w:i/>
          <w:sz w:val="22"/>
          <w:szCs w:val="24"/>
        </w:rPr>
        <w:t xml:space="preserve">. </w:t>
      </w:r>
    </w:p>
    <w:p w:rsidR="00AB7C71" w:rsidRPr="00AB7C71" w:rsidRDefault="00AB7C71" w:rsidP="00AB7C71">
      <w:pPr>
        <w:pStyle w:val="RefeAPA"/>
        <w:numPr>
          <w:ilvl w:val="0"/>
          <w:numId w:val="2"/>
        </w:numPr>
        <w:rPr>
          <w:rFonts w:ascii="Arial" w:hAnsi="Arial" w:cs="Arial"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sz w:val="22"/>
          <w:szCs w:val="24"/>
        </w:rPr>
        <w:t>Guía de Estudio</w:t>
      </w:r>
      <w:r w:rsidRPr="00AB7C71">
        <w:rPr>
          <w:rFonts w:ascii="Arial" w:hAnsi="Arial" w:cs="Arial"/>
          <w:i/>
          <w:sz w:val="22"/>
          <w:szCs w:val="24"/>
        </w:rPr>
        <w:t>.</w:t>
      </w:r>
    </w:p>
    <w:p w:rsidR="00AB7C71" w:rsidRPr="00AB7C71" w:rsidRDefault="00AB7C71" w:rsidP="00AB7C71">
      <w:pPr>
        <w:pStyle w:val="RefeAPA"/>
        <w:numPr>
          <w:ilvl w:val="0"/>
          <w:numId w:val="2"/>
        </w:numPr>
        <w:rPr>
          <w:rFonts w:ascii="Arial" w:hAnsi="Arial" w:cs="Arial"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sz w:val="22"/>
          <w:szCs w:val="24"/>
        </w:rPr>
        <w:t>Descripción General</w:t>
      </w:r>
      <w:r w:rsidRPr="00AB7C71">
        <w:rPr>
          <w:rFonts w:ascii="Arial" w:hAnsi="Arial" w:cs="Arial"/>
          <w:i/>
          <w:sz w:val="22"/>
          <w:szCs w:val="24"/>
        </w:rPr>
        <w:t>.</w:t>
      </w:r>
    </w:p>
    <w:p w:rsidR="00AB7C71" w:rsidRPr="00AB7C71" w:rsidRDefault="00AB7C71" w:rsidP="00AB7C71">
      <w:pPr>
        <w:pStyle w:val="RefeAPA"/>
        <w:numPr>
          <w:ilvl w:val="0"/>
          <w:numId w:val="2"/>
        </w:numPr>
        <w:rPr>
          <w:rFonts w:ascii="Arial" w:hAnsi="Arial" w:cs="Arial"/>
          <w:b/>
          <w:bCs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sz w:val="22"/>
          <w:szCs w:val="24"/>
        </w:rPr>
        <w:t>Estrategias.</w:t>
      </w:r>
    </w:p>
    <w:p w:rsidR="00DE5BF2" w:rsidRPr="00AB7C71" w:rsidRDefault="00AB7C71" w:rsidP="00AB7C71">
      <w:pPr>
        <w:pStyle w:val="RefeAPA"/>
        <w:numPr>
          <w:ilvl w:val="0"/>
          <w:numId w:val="2"/>
        </w:numPr>
        <w:rPr>
          <w:rFonts w:ascii="Arial" w:hAnsi="Arial" w:cs="Arial"/>
          <w:b/>
          <w:bCs/>
          <w:i/>
          <w:sz w:val="22"/>
          <w:szCs w:val="24"/>
        </w:rPr>
      </w:pPr>
      <w:r w:rsidRPr="00AB7C71">
        <w:rPr>
          <w:rFonts w:ascii="Arial" w:hAnsi="Arial" w:cs="Arial"/>
          <w:b/>
          <w:bCs/>
          <w:i/>
          <w:sz w:val="22"/>
          <w:szCs w:val="24"/>
        </w:rPr>
        <w:t>Metodología.</w:t>
      </w:r>
    </w:p>
    <w:sectPr w:rsidR="00DE5BF2" w:rsidRPr="00AB7C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26124"/>
    <w:multiLevelType w:val="hybridMultilevel"/>
    <w:tmpl w:val="C05035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36CD8"/>
    <w:multiLevelType w:val="hybridMultilevel"/>
    <w:tmpl w:val="C7EE7A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92896"/>
    <w:multiLevelType w:val="hybridMultilevel"/>
    <w:tmpl w:val="8850D6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51A"/>
    <w:rsid w:val="00101C25"/>
    <w:rsid w:val="00267409"/>
    <w:rsid w:val="00344E39"/>
    <w:rsid w:val="006372B6"/>
    <w:rsid w:val="006E385F"/>
    <w:rsid w:val="00AB7C71"/>
    <w:rsid w:val="00C665A7"/>
    <w:rsid w:val="00DE5BF2"/>
    <w:rsid w:val="00FC383E"/>
    <w:rsid w:val="00FD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EE9D89-FB94-4DE7-891A-FE1CC7AB1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51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RefeAPA">
    <w:name w:val="Refe_APA"/>
    <w:rsid w:val="00DE5BF2"/>
    <w:pPr>
      <w:widowControl w:val="0"/>
      <w:suppressAutoHyphens/>
      <w:spacing w:before="120" w:after="120" w:line="240" w:lineRule="auto"/>
      <w:ind w:left="547" w:hanging="547"/>
    </w:pPr>
    <w:rPr>
      <w:rFonts w:ascii="Times New Roman" w:eastAsia="Times New Roman" w:hAnsi="Times New Roman" w:cs="Times New Roman"/>
      <w:kern w:val="1"/>
      <w:sz w:val="20"/>
      <w:szCs w:val="20"/>
      <w:lang w:val="es-ES_tradnl" w:eastAsia="ar-SA"/>
    </w:rPr>
  </w:style>
  <w:style w:type="character" w:customStyle="1" w:styleId="WW8Num2z0">
    <w:name w:val="WW8Num2z0"/>
    <w:rsid w:val="00DE5BF2"/>
    <w:rPr>
      <w:rFonts w:ascii="Symbol" w:hAnsi="Symbol"/>
    </w:rPr>
  </w:style>
  <w:style w:type="paragraph" w:styleId="Prrafodelista">
    <w:name w:val="List Paragraph"/>
    <w:basedOn w:val="Normal"/>
    <w:uiPriority w:val="34"/>
    <w:qFormat/>
    <w:rsid w:val="00AB7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5</cp:revision>
  <dcterms:created xsi:type="dcterms:W3CDTF">2015-11-12T16:59:00Z</dcterms:created>
  <dcterms:modified xsi:type="dcterms:W3CDTF">2015-11-13T01:19:00Z</dcterms:modified>
</cp:coreProperties>
</file>