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8D2" w:rsidRPr="003E735A" w:rsidRDefault="003108D2" w:rsidP="003108D2">
      <w:pPr>
        <w:jc w:val="center"/>
        <w:rPr>
          <w:rFonts w:ascii="Arial" w:hAnsi="Arial" w:cs="Arial"/>
          <w:b/>
          <w:szCs w:val="24"/>
        </w:rPr>
      </w:pPr>
      <w:r w:rsidRPr="003E735A">
        <w:rPr>
          <w:rFonts w:ascii="Arial" w:hAnsi="Arial" w:cs="Arial"/>
          <w:b/>
          <w:szCs w:val="24"/>
        </w:rPr>
        <w:t>PLANEACIÓN DEL CURSO EN LÍNEA</w:t>
      </w:r>
    </w:p>
    <w:p w:rsidR="003108D2" w:rsidRDefault="003108D2" w:rsidP="003108D2"/>
    <w:tbl>
      <w:tblPr>
        <w:tblW w:w="21250" w:type="dxa"/>
        <w:tblInd w:w="-861" w:type="dxa"/>
        <w:tblCellMar>
          <w:left w:w="0" w:type="dxa"/>
          <w:right w:w="0" w:type="dxa"/>
        </w:tblCellMar>
        <w:tblLook w:val="0420" w:firstRow="1" w:lastRow="0" w:firstColumn="0" w:lastColumn="0" w:noHBand="0" w:noVBand="1"/>
      </w:tblPr>
      <w:tblGrid>
        <w:gridCol w:w="1702"/>
        <w:gridCol w:w="4485"/>
        <w:gridCol w:w="195"/>
        <w:gridCol w:w="75"/>
        <w:gridCol w:w="4333"/>
        <w:gridCol w:w="10460"/>
      </w:tblGrid>
      <w:tr w:rsidR="003108D2" w:rsidRPr="00090A9F" w:rsidTr="007006D9">
        <w:trPr>
          <w:gridAfter w:val="1"/>
          <w:wAfter w:w="10460" w:type="dxa"/>
          <w:trHeight w:val="51"/>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auto"/>
            <w:tcMar>
              <w:top w:w="54" w:type="dxa"/>
              <w:left w:w="108" w:type="dxa"/>
              <w:bottom w:w="54" w:type="dxa"/>
              <w:right w:w="108" w:type="dxa"/>
            </w:tcMar>
            <w:vAlign w:val="center"/>
          </w:tcPr>
          <w:p w:rsidR="003108D2" w:rsidRDefault="003108D2" w:rsidP="007006D9">
            <w:pPr>
              <w:spacing w:after="0" w:line="240" w:lineRule="auto"/>
              <w:jc w:val="center"/>
              <w:rPr>
                <w:rFonts w:ascii="Century Gothic" w:hAnsi="Century Gothic"/>
                <w:b/>
                <w:bCs/>
                <w:szCs w:val="18"/>
              </w:rPr>
            </w:pPr>
          </w:p>
          <w:p w:rsidR="003108D2" w:rsidRDefault="003108D2" w:rsidP="007006D9">
            <w:pPr>
              <w:spacing w:after="0" w:line="240" w:lineRule="auto"/>
              <w:jc w:val="center"/>
              <w:rPr>
                <w:rFonts w:ascii="Century Gothic" w:hAnsi="Century Gothic"/>
                <w:b/>
                <w:bCs/>
                <w:szCs w:val="18"/>
              </w:rPr>
            </w:pPr>
            <w:r>
              <w:rPr>
                <w:rFonts w:ascii="Times New Roman" w:eastAsiaTheme="minorEastAsia" w:hAnsi="Times New Roman" w:cs="Times New Roman"/>
                <w:noProof/>
                <w:sz w:val="24"/>
                <w:szCs w:val="24"/>
                <w:lang w:eastAsia="es-MX"/>
              </w:rPr>
              <mc:AlternateContent>
                <mc:Choice Requires="wpg">
                  <w:drawing>
                    <wp:anchor distT="0" distB="0" distL="114300" distR="114300" simplePos="0" relativeHeight="251659264" behindDoc="0" locked="0" layoutInCell="1" allowOverlap="1" wp14:anchorId="56A2B502" wp14:editId="3B06F919">
                      <wp:simplePos x="0" y="0"/>
                      <wp:positionH relativeFrom="page">
                        <wp:posOffset>942975</wp:posOffset>
                      </wp:positionH>
                      <wp:positionV relativeFrom="page">
                        <wp:posOffset>247650</wp:posOffset>
                      </wp:positionV>
                      <wp:extent cx="5353050" cy="803275"/>
                      <wp:effectExtent l="0" t="0" r="0" b="0"/>
                      <wp:wrapSquare wrapText="bothSides"/>
                      <wp:docPr id="463" name="Grupo 9425"/>
                      <wp:cNvGraphicFramePr/>
                      <a:graphic xmlns:a="http://schemas.openxmlformats.org/drawingml/2006/main">
                        <a:graphicData uri="http://schemas.microsoft.com/office/word/2010/wordprocessingGroup">
                          <wpg:wgp>
                            <wpg:cNvGrpSpPr/>
                            <wpg:grpSpPr>
                              <a:xfrm>
                                <a:off x="0" y="0"/>
                                <a:ext cx="5353050" cy="803868"/>
                                <a:chOff x="0" y="0"/>
                                <a:chExt cx="7242430" cy="978662"/>
                              </a:xfrm>
                            </wpg:grpSpPr>
                            <pic:pic xmlns:pic="http://schemas.openxmlformats.org/drawingml/2006/picture">
                              <pic:nvPicPr>
                                <pic:cNvPr id="464" name="Picture 9426"/>
                                <pic:cNvPicPr/>
                              </pic:nvPicPr>
                              <pic:blipFill>
                                <a:blip r:embed="rId7"/>
                                <a:stretch>
                                  <a:fillRect/>
                                </a:stretch>
                              </pic:blipFill>
                              <pic:spPr>
                                <a:xfrm>
                                  <a:off x="6509893" y="60452"/>
                                  <a:ext cx="652780" cy="783590"/>
                                </a:xfrm>
                                <a:prstGeom prst="rect">
                                  <a:avLst/>
                                </a:prstGeom>
                              </pic:spPr>
                            </pic:pic>
                            <wps:wsp>
                              <wps:cNvPr id="465" name="Rectangle 9437"/>
                              <wps:cNvSpPr/>
                              <wps:spPr>
                                <a:xfrm>
                                  <a:off x="229616" y="32003"/>
                                  <a:ext cx="505911" cy="189937"/>
                                </a:xfrm>
                                <a:prstGeom prst="rect">
                                  <a:avLst/>
                                </a:prstGeom>
                                <a:ln>
                                  <a:noFill/>
                                </a:ln>
                              </wps:spPr>
                              <wps:txbx>
                                <w:txbxContent>
                                  <w:p w:rsidR="003108D2" w:rsidRDefault="003108D2" w:rsidP="003108D2">
                                    <w:r>
                                      <w:t xml:space="preserve">            </w:t>
                                    </w:r>
                                  </w:p>
                                </w:txbxContent>
                              </wps:txbx>
                              <wps:bodyPr vert="horz" lIns="0" tIns="0" rIns="0" bIns="0" rtlCol="0">
                                <a:noAutofit/>
                              </wps:bodyPr>
                            </wps:wsp>
                            <wps:wsp>
                              <wps:cNvPr id="466" name="Rectangle 9438"/>
                              <wps:cNvSpPr/>
                              <wps:spPr>
                                <a:xfrm>
                                  <a:off x="609092" y="32003"/>
                                  <a:ext cx="42144" cy="189937"/>
                                </a:xfrm>
                                <a:prstGeom prst="rect">
                                  <a:avLst/>
                                </a:prstGeom>
                                <a:ln>
                                  <a:noFill/>
                                </a:ln>
                              </wps:spPr>
                              <wps:txbx>
                                <w:txbxContent>
                                  <w:p w:rsidR="003108D2" w:rsidRDefault="003108D2" w:rsidP="003108D2">
                                    <w:r>
                                      <w:rPr>
                                        <w:b/>
                                      </w:rPr>
                                      <w:t xml:space="preserve"> </w:t>
                                    </w:r>
                                  </w:p>
                                </w:txbxContent>
                              </wps:txbx>
                              <wps:bodyPr vert="horz" lIns="0" tIns="0" rIns="0" bIns="0" rtlCol="0">
                                <a:noAutofit/>
                              </wps:bodyPr>
                            </wps:wsp>
                            <wps:wsp>
                              <wps:cNvPr id="467" name="Rectangle 9439"/>
                              <wps:cNvSpPr/>
                              <wps:spPr>
                                <a:xfrm>
                                  <a:off x="680720" y="32003"/>
                                  <a:ext cx="42144" cy="189937"/>
                                </a:xfrm>
                                <a:prstGeom prst="rect">
                                  <a:avLst/>
                                </a:prstGeom>
                                <a:ln>
                                  <a:noFill/>
                                </a:ln>
                              </wps:spPr>
                              <wps:txbx>
                                <w:txbxContent>
                                  <w:p w:rsidR="003108D2" w:rsidRDefault="003108D2" w:rsidP="003108D2">
                                    <w:r>
                                      <w:t xml:space="preserve"> </w:t>
                                    </w:r>
                                  </w:p>
                                </w:txbxContent>
                              </wps:txbx>
                              <wps:bodyPr vert="horz" lIns="0" tIns="0" rIns="0" bIns="0" rtlCol="0">
                                <a:noAutofit/>
                              </wps:bodyPr>
                            </wps:wsp>
                            <wps:wsp>
                              <wps:cNvPr id="468" name="Rectangle 9440"/>
                              <wps:cNvSpPr/>
                              <wps:spPr>
                                <a:xfrm>
                                  <a:off x="1727985" y="178133"/>
                                  <a:ext cx="4345742" cy="134773"/>
                                </a:xfrm>
                                <a:prstGeom prst="rect">
                                  <a:avLst/>
                                </a:prstGeom>
                                <a:ln>
                                  <a:noFill/>
                                </a:ln>
                              </wps:spPr>
                              <wps:txbx>
                                <w:txbxContent>
                                  <w:p w:rsidR="003108D2" w:rsidRDefault="003108D2" w:rsidP="003108D2">
                                    <w:r>
                                      <w:rPr>
                                        <w:rFonts w:ascii="Arial" w:eastAsia="Arial" w:hAnsi="Arial" w:cs="Arial"/>
                                        <w:b/>
                                        <w:sz w:val="20"/>
                                      </w:rPr>
                                      <w:t>UNIVERSIDAD AUTÓNOMA DE TLAXCALA</w:t>
                                    </w:r>
                                  </w:p>
                                </w:txbxContent>
                              </wps:txbx>
                              <wps:bodyPr vert="horz" lIns="0" tIns="0" rIns="0" bIns="0" rtlCol="0">
                                <a:noAutofit/>
                              </wps:bodyPr>
                            </wps:wsp>
                            <wps:wsp>
                              <wps:cNvPr id="469" name="Rectangle 9441"/>
                              <wps:cNvSpPr/>
                              <wps:spPr>
                                <a:xfrm>
                                  <a:off x="5221351" y="178133"/>
                                  <a:ext cx="46740" cy="187581"/>
                                </a:xfrm>
                                <a:prstGeom prst="rect">
                                  <a:avLst/>
                                </a:prstGeom>
                                <a:ln>
                                  <a:noFill/>
                                </a:ln>
                              </wps:spPr>
                              <wps:txbx>
                                <w:txbxContent>
                                  <w:p w:rsidR="003108D2" w:rsidRDefault="003108D2" w:rsidP="003108D2">
                                    <w:r>
                                      <w:rPr>
                                        <w:rFonts w:ascii="Arial" w:eastAsia="Arial" w:hAnsi="Arial" w:cs="Arial"/>
                                        <w:b/>
                                        <w:sz w:val="20"/>
                                      </w:rPr>
                                      <w:t xml:space="preserve"> </w:t>
                                    </w:r>
                                  </w:p>
                                </w:txbxContent>
                              </wps:txbx>
                              <wps:bodyPr vert="horz" lIns="0" tIns="0" rIns="0" bIns="0" rtlCol="0">
                                <a:noAutofit/>
                              </wps:bodyPr>
                            </wps:wsp>
                            <wps:wsp>
                              <wps:cNvPr id="470" name="Rectangle 9442"/>
                              <wps:cNvSpPr/>
                              <wps:spPr>
                                <a:xfrm>
                                  <a:off x="2209555" y="383369"/>
                                  <a:ext cx="3804329" cy="169502"/>
                                </a:xfrm>
                                <a:prstGeom prst="rect">
                                  <a:avLst/>
                                </a:prstGeom>
                                <a:ln>
                                  <a:noFill/>
                                </a:ln>
                              </wps:spPr>
                              <wps:txbx>
                                <w:txbxContent>
                                  <w:p w:rsidR="003108D2" w:rsidRDefault="003108D2" w:rsidP="003108D2">
                                    <w:r>
                                      <w:rPr>
                                        <w:rFonts w:ascii="Arial" w:eastAsia="Arial" w:hAnsi="Arial" w:cs="Arial"/>
                                        <w:b/>
                                        <w:i/>
                                        <w:sz w:val="18"/>
                                      </w:rPr>
                                      <w:t xml:space="preserve">Facultad de Ciencias de la Educación </w:t>
                                    </w:r>
                                  </w:p>
                                </w:txbxContent>
                              </wps:txbx>
                              <wps:bodyPr vert="horz" lIns="0" tIns="0" rIns="0" bIns="0" rtlCol="0">
                                <a:noAutofit/>
                              </wps:bodyPr>
                            </wps:wsp>
                            <wps:wsp>
                              <wps:cNvPr id="471" name="Rectangle 9443"/>
                              <wps:cNvSpPr/>
                              <wps:spPr>
                                <a:xfrm>
                                  <a:off x="4977511" y="423545"/>
                                  <a:ext cx="30692" cy="138324"/>
                                </a:xfrm>
                                <a:prstGeom prst="rect">
                                  <a:avLst/>
                                </a:prstGeom>
                                <a:ln>
                                  <a:noFill/>
                                </a:ln>
                              </wps:spPr>
                              <wps:txbx>
                                <w:txbxContent>
                                  <w:p w:rsidR="003108D2" w:rsidRDefault="003108D2" w:rsidP="003108D2">
                                    <w:r>
                                      <w:rPr>
                                        <w:color w:val="FF0000"/>
                                        <w:sz w:val="16"/>
                                      </w:rPr>
                                      <w:t xml:space="preserve"> </w:t>
                                    </w:r>
                                  </w:p>
                                </w:txbxContent>
                              </wps:txbx>
                              <wps:bodyPr vert="horz" lIns="0" tIns="0" rIns="0" bIns="0" rtlCol="0">
                                <a:noAutofit/>
                              </wps:bodyPr>
                            </wps:wsp>
                            <wps:wsp>
                              <wps:cNvPr id="472" name="Rectangle 9444"/>
                              <wps:cNvSpPr/>
                              <wps:spPr>
                                <a:xfrm>
                                  <a:off x="2192468" y="552871"/>
                                  <a:ext cx="3934426" cy="169502"/>
                                </a:xfrm>
                                <a:prstGeom prst="rect">
                                  <a:avLst/>
                                </a:prstGeom>
                                <a:ln>
                                  <a:noFill/>
                                </a:ln>
                              </wps:spPr>
                              <wps:txbx>
                                <w:txbxContent>
                                  <w:p w:rsidR="003108D2" w:rsidRDefault="003108D2" w:rsidP="003108D2">
                                    <w:r>
                                      <w:rPr>
                                        <w:rFonts w:ascii="Arial" w:eastAsia="Arial" w:hAnsi="Arial" w:cs="Arial"/>
                                        <w:b/>
                                        <w:i/>
                                        <w:sz w:val="18"/>
                                      </w:rPr>
                                      <w:t xml:space="preserve">Licenciatura en Ciencias de la Educación </w:t>
                                    </w:r>
                                  </w:p>
                                </w:txbxContent>
                              </wps:txbx>
                              <wps:bodyPr vert="horz" lIns="0" tIns="0" rIns="0" bIns="0" rtlCol="0">
                                <a:noAutofit/>
                              </wps:bodyPr>
                            </wps:wsp>
                            <wps:wsp>
                              <wps:cNvPr id="473" name="Rectangle 9445"/>
                              <wps:cNvSpPr/>
                              <wps:spPr>
                                <a:xfrm>
                                  <a:off x="5407279" y="621664"/>
                                  <a:ext cx="30691" cy="138324"/>
                                </a:xfrm>
                                <a:prstGeom prst="rect">
                                  <a:avLst/>
                                </a:prstGeom>
                                <a:ln>
                                  <a:noFill/>
                                </a:ln>
                              </wps:spPr>
                              <wps:txbx>
                                <w:txbxContent>
                                  <w:p w:rsidR="003108D2" w:rsidRDefault="003108D2" w:rsidP="003108D2">
                                    <w:r>
                                      <w:rPr>
                                        <w:color w:val="FF0000"/>
                                        <w:sz w:val="16"/>
                                      </w:rPr>
                                      <w:t xml:space="preserve"> </w:t>
                                    </w:r>
                                  </w:p>
                                </w:txbxContent>
                              </wps:txbx>
                              <wps:bodyPr vert="horz" lIns="0" tIns="0" rIns="0" bIns="0" rtlCol="0">
                                <a:noAutofit/>
                              </wps:bodyPr>
                            </wps:wsp>
                            <wps:wsp>
                              <wps:cNvPr id="474" name="Rectangle 9448"/>
                              <wps:cNvSpPr/>
                              <wps:spPr>
                                <a:xfrm>
                                  <a:off x="4206113" y="791401"/>
                                  <a:ext cx="42236" cy="169502"/>
                                </a:xfrm>
                                <a:prstGeom prst="rect">
                                  <a:avLst/>
                                </a:prstGeom>
                                <a:ln>
                                  <a:noFill/>
                                </a:ln>
                              </wps:spPr>
                              <wps:txbx>
                                <w:txbxContent>
                                  <w:p w:rsidR="003108D2" w:rsidRDefault="003108D2" w:rsidP="003108D2">
                                    <w:r>
                                      <w:rPr>
                                        <w:rFonts w:ascii="Arial" w:eastAsia="Arial" w:hAnsi="Arial" w:cs="Arial"/>
                                        <w:b/>
                                        <w:i/>
                                        <w:sz w:val="18"/>
                                      </w:rPr>
                                      <w:t xml:space="preserve"> </w:t>
                                    </w:r>
                                  </w:p>
                                </w:txbxContent>
                              </wps:txbx>
                              <wps:bodyPr vert="horz" lIns="0" tIns="0" rIns="0" bIns="0" rtlCol="0">
                                <a:noAutofit/>
                              </wps:bodyPr>
                            </wps:wsp>
                            <wps:wsp>
                              <wps:cNvPr id="475" name="Shape 10019"/>
                              <wps:cNvSpPr/>
                              <wps:spPr>
                                <a:xfrm>
                                  <a:off x="161036" y="0"/>
                                  <a:ext cx="451104" cy="9144"/>
                                </a:xfrm>
                                <a:custGeom>
                                  <a:avLst/>
                                  <a:gdLst/>
                                  <a:ahLst/>
                                  <a:cxnLst/>
                                  <a:rect l="0" t="0" r="0" b="0"/>
                                  <a:pathLst>
                                    <a:path w="451104" h="9144">
                                      <a:moveTo>
                                        <a:pt x="0" y="0"/>
                                      </a:moveTo>
                                      <a:lnTo>
                                        <a:pt x="451104" y="0"/>
                                      </a:lnTo>
                                      <a:lnTo>
                                        <a:pt x="451104"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476" name="Shape 10020"/>
                              <wps:cNvSpPr/>
                              <wps:spPr>
                                <a:xfrm>
                                  <a:off x="61214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477" name="Shape 10021"/>
                              <wps:cNvSpPr/>
                              <wps:spPr>
                                <a:xfrm>
                                  <a:off x="618236" y="0"/>
                                  <a:ext cx="6624194" cy="9144"/>
                                </a:xfrm>
                                <a:custGeom>
                                  <a:avLst/>
                                  <a:gdLst/>
                                  <a:ahLst/>
                                  <a:cxnLst/>
                                  <a:rect l="0" t="0" r="0" b="0"/>
                                  <a:pathLst>
                                    <a:path w="6624194" h="9144">
                                      <a:moveTo>
                                        <a:pt x="0" y="0"/>
                                      </a:moveTo>
                                      <a:lnTo>
                                        <a:pt x="6624194" y="0"/>
                                      </a:lnTo>
                                      <a:lnTo>
                                        <a:pt x="6624194"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478" name="Shape 10022"/>
                              <wps:cNvSpPr/>
                              <wps:spPr>
                                <a:xfrm>
                                  <a:off x="151892" y="969518"/>
                                  <a:ext cx="460248" cy="9144"/>
                                </a:xfrm>
                                <a:custGeom>
                                  <a:avLst/>
                                  <a:gdLst/>
                                  <a:ahLst/>
                                  <a:cxnLst/>
                                  <a:rect l="0" t="0" r="0" b="0"/>
                                  <a:pathLst>
                                    <a:path w="460248" h="9144">
                                      <a:moveTo>
                                        <a:pt x="0" y="0"/>
                                      </a:moveTo>
                                      <a:lnTo>
                                        <a:pt x="460248" y="0"/>
                                      </a:lnTo>
                                      <a:lnTo>
                                        <a:pt x="460248"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479" name="Shape 10023"/>
                              <wps:cNvSpPr/>
                              <wps:spPr>
                                <a:xfrm>
                                  <a:off x="151892" y="942086"/>
                                  <a:ext cx="460248" cy="18288"/>
                                </a:xfrm>
                                <a:custGeom>
                                  <a:avLst/>
                                  <a:gdLst/>
                                  <a:ahLst/>
                                  <a:cxnLst/>
                                  <a:rect l="0" t="0" r="0" b="0"/>
                                  <a:pathLst>
                                    <a:path w="460248" h="18288">
                                      <a:moveTo>
                                        <a:pt x="0" y="0"/>
                                      </a:moveTo>
                                      <a:lnTo>
                                        <a:pt x="460248" y="0"/>
                                      </a:lnTo>
                                      <a:lnTo>
                                        <a:pt x="460248" y="18288"/>
                                      </a:lnTo>
                                      <a:lnTo>
                                        <a:pt x="0" y="18288"/>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32" name="Shape 10024"/>
                              <wps:cNvSpPr/>
                              <wps:spPr>
                                <a:xfrm>
                                  <a:off x="602996" y="942086"/>
                                  <a:ext cx="36576" cy="18288"/>
                                </a:xfrm>
                                <a:custGeom>
                                  <a:avLst/>
                                  <a:gdLst/>
                                  <a:ahLst/>
                                  <a:cxnLst/>
                                  <a:rect l="0" t="0" r="0" b="0"/>
                                  <a:pathLst>
                                    <a:path w="36576" h="18288">
                                      <a:moveTo>
                                        <a:pt x="0" y="0"/>
                                      </a:moveTo>
                                      <a:lnTo>
                                        <a:pt x="36576" y="0"/>
                                      </a:lnTo>
                                      <a:lnTo>
                                        <a:pt x="36576" y="18288"/>
                                      </a:lnTo>
                                      <a:lnTo>
                                        <a:pt x="0" y="18288"/>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34" name="Shape 10025"/>
                              <wps:cNvSpPr/>
                              <wps:spPr>
                                <a:xfrm>
                                  <a:off x="602996" y="969518"/>
                                  <a:ext cx="36576" cy="9144"/>
                                </a:xfrm>
                                <a:custGeom>
                                  <a:avLst/>
                                  <a:gdLst/>
                                  <a:ahLst/>
                                  <a:cxnLst/>
                                  <a:rect l="0" t="0" r="0" b="0"/>
                                  <a:pathLst>
                                    <a:path w="36576" h="9144">
                                      <a:moveTo>
                                        <a:pt x="0" y="0"/>
                                      </a:moveTo>
                                      <a:lnTo>
                                        <a:pt x="36576" y="0"/>
                                      </a:lnTo>
                                      <a:lnTo>
                                        <a:pt x="36576"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35" name="Shape 10026"/>
                              <wps:cNvSpPr/>
                              <wps:spPr>
                                <a:xfrm>
                                  <a:off x="639572" y="969518"/>
                                  <a:ext cx="6602857" cy="9144"/>
                                </a:xfrm>
                                <a:custGeom>
                                  <a:avLst/>
                                  <a:gdLst/>
                                  <a:ahLst/>
                                  <a:cxnLst/>
                                  <a:rect l="0" t="0" r="0" b="0"/>
                                  <a:pathLst>
                                    <a:path w="6602857" h="9144">
                                      <a:moveTo>
                                        <a:pt x="0" y="0"/>
                                      </a:moveTo>
                                      <a:lnTo>
                                        <a:pt x="6602857" y="0"/>
                                      </a:lnTo>
                                      <a:lnTo>
                                        <a:pt x="6602857"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36" name="Shape 10027"/>
                              <wps:cNvSpPr/>
                              <wps:spPr>
                                <a:xfrm>
                                  <a:off x="639572" y="942086"/>
                                  <a:ext cx="6602857" cy="18288"/>
                                </a:xfrm>
                                <a:custGeom>
                                  <a:avLst/>
                                  <a:gdLst/>
                                  <a:ahLst/>
                                  <a:cxnLst/>
                                  <a:rect l="0" t="0" r="0" b="0"/>
                                  <a:pathLst>
                                    <a:path w="6602857" h="18288">
                                      <a:moveTo>
                                        <a:pt x="0" y="0"/>
                                      </a:moveTo>
                                      <a:lnTo>
                                        <a:pt x="6602857" y="0"/>
                                      </a:lnTo>
                                      <a:lnTo>
                                        <a:pt x="6602857" y="18288"/>
                                      </a:lnTo>
                                      <a:lnTo>
                                        <a:pt x="0" y="18288"/>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pic:pic xmlns:pic="http://schemas.openxmlformats.org/drawingml/2006/picture">
                              <pic:nvPicPr>
                                <pic:cNvPr id="37" name="Picture 9430"/>
                                <pic:cNvPicPr/>
                              </pic:nvPicPr>
                              <pic:blipFill>
                                <a:blip r:embed="rId8"/>
                                <a:stretch>
                                  <a:fillRect/>
                                </a:stretch>
                              </pic:blipFill>
                              <pic:spPr>
                                <a:xfrm>
                                  <a:off x="0" y="51075"/>
                                  <a:ext cx="507350" cy="760687"/>
                                </a:xfrm>
                                <a:prstGeom prst="rect">
                                  <a:avLst/>
                                </a:prstGeom>
                              </pic:spPr>
                            </pic:pic>
                            <wps:wsp>
                              <wps:cNvPr id="38" name="Rectangle 9446"/>
                              <wps:cNvSpPr/>
                              <wps:spPr>
                                <a:xfrm>
                                  <a:off x="506984" y="705865"/>
                                  <a:ext cx="42144" cy="189937"/>
                                </a:xfrm>
                                <a:prstGeom prst="rect">
                                  <a:avLst/>
                                </a:prstGeom>
                                <a:ln>
                                  <a:noFill/>
                                </a:ln>
                              </wps:spPr>
                              <wps:txbx>
                                <w:txbxContent>
                                  <w:p w:rsidR="003108D2" w:rsidRDefault="003108D2" w:rsidP="003108D2">
                                    <w:r>
                                      <w:t xml:space="preserve"> </w:t>
                                    </w:r>
                                  </w:p>
                                </w:txbxContent>
                              </wps:txbx>
                              <wps:bodyPr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upo 9425" o:spid="_x0000_s1026" style="position:absolute;left:0;text-align:left;margin-left:74.25pt;margin-top:19.5pt;width:421.5pt;height:63.25pt;z-index:251659264;mso-position-horizontal-relative:page;mso-position-vertical-relative:page" coordsize="72424,978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26" o:spid="_x0000_s1027" type="#_x0000_t75" style="position:absolute;left:65098;top:604;width:6528;height:78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VY67EAAAA3AAAAA8AAABkcnMvZG93bnJldi54bWxEj0+LwjAUxO+C3yE8wduaKl2RrlFWRfC0&#10;4L89v22ebTV5KU3Uup9+Iyx4HGbmN8x03lojbtT4yrGC4SABQZw7XXGh4LBfv01A+ICs0TgmBQ/y&#10;MJ91O1PMtLvzlm67UIgIYZ+hgjKEOpPS5yVZ9ANXE0fv5BqLIcqmkLrBe4RbI0dJMpYWK44LJda0&#10;LCm/7K5WweX49f27MO/mhG59DpOfdHUepkr1e+3nB4hAbXiF/9sbrSAdp/A8E4+AnP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RVY67EAAAA3AAAAA8AAAAAAAAAAAAAAAAA&#10;nwIAAGRycy9kb3ducmV2LnhtbFBLBQYAAAAABAAEAPcAAACQAwAAAAA=&#10;">
                        <v:imagedata r:id="rId9" o:title=""/>
                      </v:shape>
                      <v:rect id="Rectangle 9437" o:spid="_x0000_s1028" style="position:absolute;left:2296;top:320;width:5059;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J9sYA&#10;AADcAAAADwAAAGRycy9kb3ducmV2LnhtbESPT2vCQBTE74V+h+UVequbljZodBXpH5KjRkG9PbLP&#10;JJh9G7Jbk/bTu4LgcZiZ3zCzxWAacabO1ZYVvI4iEMSF1TWXCrabn5cxCOeRNTaWScEfOVjMHx9m&#10;mGjb85rOuS9FgLBLUEHlfZtI6YqKDLqRbYmDd7SdQR9kV0rdYR/gppFvURRLgzWHhQpb+qyoOOW/&#10;RkE6bpf7zP73ZfN9SHer3eRrM/FKPT8NyykIT4O/h2/tTCt4j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0J9sYAAADcAAAADwAAAAAAAAAAAAAAAACYAgAAZHJz&#10;L2Rvd25yZXYueG1sUEsFBgAAAAAEAAQA9QAAAIsDAAAAAA==&#10;" filled="f" stroked="f">
                        <v:textbox inset="0,0,0,0">
                          <w:txbxContent>
                            <w:p w:rsidR="003108D2" w:rsidRDefault="003108D2" w:rsidP="003108D2">
                              <w:r>
                                <w:t xml:space="preserve">            </w:t>
                              </w:r>
                            </w:p>
                          </w:txbxContent>
                        </v:textbox>
                      </v:rect>
                      <v:rect id="Rectangle 9438" o:spid="_x0000_s1029" style="position:absolute;left:6090;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XgcYA&#10;AADcAAAADwAAAGRycy9kb3ducmV2LnhtbESPzWrDMBCE74G+g9hCb4ncUEziRAmmTbGP+SmkvS3W&#10;xja1VsZSbbdPHwUCPQ4z8w2z3o6mET11rras4HkWgSAurK65VPBxep8uQDiPrLGxTAp+ycF28zBZ&#10;Y6LtwAfqj74UAcIuQQWV920ipSsqMuhmtiUO3sV2Bn2QXSl1h0OAm0bOoyiWBmsOCxW29FpR8X38&#10;MQqyRZt+5vZvKJvdV3ben5dvp6VX6ulxTFcgPI3+P3xv51rBSxzD7Uw4An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XgcYAAADcAAAADwAAAAAAAAAAAAAAAACYAgAAZHJz&#10;L2Rvd25yZXYueG1sUEsFBgAAAAAEAAQA9QAAAIsDAAAAAA==&#10;" filled="f" stroked="f">
                        <v:textbox inset="0,0,0,0">
                          <w:txbxContent>
                            <w:p w:rsidR="003108D2" w:rsidRDefault="003108D2" w:rsidP="003108D2">
                              <w:r>
                                <w:rPr>
                                  <w:b/>
                                </w:rPr>
                                <w:t xml:space="preserve"> </w:t>
                              </w:r>
                            </w:p>
                          </w:txbxContent>
                        </v:textbox>
                      </v:rect>
                      <v:rect id="Rectangle 9439" o:spid="_x0000_s1030" style="position:absolute;left:6807;top:32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MyGsUA&#10;AADcAAAADwAAAGRycy9kb3ducmV2LnhtbESPT4vCMBTE7wt+h/AEb2uqiKvVKKIuevQfqLdH82yL&#10;zUtpou3up98ICx6HmfkNM503phBPqlxuWUGvG4EgTqzOOVVwOn5/jkA4j6yxsEwKfsjBfNb6mGKs&#10;bc17eh58KgKEXYwKMu/LWEqXZGTQdW1JHLybrQz6IKtU6grrADeF7EfRUBrMOSxkWNIyo+R+eBgF&#10;m1G5uGztb50W6+vmvDuPV8exV6rTbhYTEJ4a/w7/t7dawWD4Ba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YzIaxQAAANwAAAAPAAAAAAAAAAAAAAAAAJgCAABkcnMv&#10;ZG93bnJldi54bWxQSwUGAAAAAAQABAD1AAAAigMAAAAA&#10;" filled="f" stroked="f">
                        <v:textbox inset="0,0,0,0">
                          <w:txbxContent>
                            <w:p w:rsidR="003108D2" w:rsidRDefault="003108D2" w:rsidP="003108D2">
                              <w:r>
                                <w:t xml:space="preserve"> </w:t>
                              </w:r>
                            </w:p>
                          </w:txbxContent>
                        </v:textbox>
                      </v:rect>
                      <v:rect id="Rectangle 9440" o:spid="_x0000_s1031" style="position:absolute;left:17279;top:1781;width:43458;height:1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ymaMIA&#10;AADcAAAADwAAAGRycy9kb3ducmV2LnhtbERPy4rCMBTdC/5DuMLsNFUG0dpUxAe6nFFB3V2aa1ts&#10;bkoTbWe+frIYcHk472TZmUq8qHGlZQXjUQSCOLO65FzB+bQbzkA4j6yxskwKfsjBMu33Eoy1bfmb&#10;XkefixDCLkYFhfd1LKXLCjLoRrYmDtzdNgZ9gE0udYNtCDeVnETRVBosOTQUWNO6oOxxfBoF+1m9&#10;uh7sb5tX29v+8nWZb05zr9THoFstQHjq/Fv87z5oBZ/T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KZowgAAANwAAAAPAAAAAAAAAAAAAAAAAJgCAABkcnMvZG93&#10;bnJldi54bWxQSwUGAAAAAAQABAD1AAAAhwMAAAAA&#10;" filled="f" stroked="f">
                        <v:textbox inset="0,0,0,0">
                          <w:txbxContent>
                            <w:p w:rsidR="003108D2" w:rsidRDefault="003108D2" w:rsidP="003108D2">
                              <w:r>
                                <w:rPr>
                                  <w:rFonts w:ascii="Arial" w:eastAsia="Arial" w:hAnsi="Arial" w:cs="Arial"/>
                                  <w:b/>
                                  <w:sz w:val="20"/>
                                </w:rPr>
                                <w:t>UNIVERSIDAD AUTÓNOMA DE TLAXCALA</w:t>
                              </w:r>
                            </w:p>
                          </w:txbxContent>
                        </v:textbox>
                      </v:rect>
                      <v:rect id="Rectangle 9441" o:spid="_x0000_s1032" style="position:absolute;left:52213;top:1781;width:467;height:1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AD88UA&#10;AADcAAAADwAAAGRycy9kb3ducmV2LnhtbESPT4vCMBTE78J+h/AWvGmqiNhqFNl10aN/FtTbo3m2&#10;xealNFlb/fRGEPY4zMxvmNmiNaW4Ue0KywoG/QgEcWp1wZmC38NPbwLCeWSNpWVScCcHi/lHZ4aJ&#10;tg3v6Lb3mQgQdgkqyL2vEildmpNB17cVcfAutjbog6wzqWtsAtyUchhFY2mw4LCQY0VfOaXX/Z9R&#10;sJ5Uy9PGPpqsXJ3Xx+0x/j7EXqnuZ7ucgvDU+v/wu73RCkb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APzxQAAANwAAAAPAAAAAAAAAAAAAAAAAJgCAABkcnMv&#10;ZG93bnJldi54bWxQSwUGAAAAAAQABAD1AAAAigMAAAAA&#10;" filled="f" stroked="f">
                        <v:textbox inset="0,0,0,0">
                          <w:txbxContent>
                            <w:p w:rsidR="003108D2" w:rsidRDefault="003108D2" w:rsidP="003108D2">
                              <w:r>
                                <w:rPr>
                                  <w:rFonts w:ascii="Arial" w:eastAsia="Arial" w:hAnsi="Arial" w:cs="Arial"/>
                                  <w:b/>
                                  <w:sz w:val="20"/>
                                </w:rPr>
                                <w:t xml:space="preserve"> </w:t>
                              </w:r>
                            </w:p>
                          </w:txbxContent>
                        </v:textbox>
                      </v:rect>
                      <v:rect id="Rectangle 9442" o:spid="_x0000_s1033" style="position:absolute;left:22095;top:3833;width:38043;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8s8EA&#10;AADcAAAADwAAAGRycy9kb3ducmV2LnhtbERPy4rCMBTdC/5DuII7TR3E0WoUcRRd+gJ1d2mubbG5&#10;KU20nfl6sxhweTjv2aIxhXhR5XLLCgb9CARxYnXOqYLzadMbg3AeWWNhmRT8koPFvN2aYaxtzQd6&#10;HX0qQgi7GBVk3pexlC7JyKDr25I4cHdbGfQBVqnUFdYh3BTyK4pG0mDOoSHDklYZJY/j0yjYjsvl&#10;dWf/6rRY37aX/WXyc5p4pbqdZjkF4anxH/G/e6cVDL/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TPLPBAAAA3AAAAA8AAAAAAAAAAAAAAAAAmAIAAGRycy9kb3du&#10;cmV2LnhtbFBLBQYAAAAABAAEAPUAAACGAwAAAAA=&#10;" filled="f" stroked="f">
                        <v:textbox inset="0,0,0,0">
                          <w:txbxContent>
                            <w:p w:rsidR="003108D2" w:rsidRDefault="003108D2" w:rsidP="003108D2">
                              <w:r>
                                <w:rPr>
                                  <w:rFonts w:ascii="Arial" w:eastAsia="Arial" w:hAnsi="Arial" w:cs="Arial"/>
                                  <w:b/>
                                  <w:i/>
                                  <w:sz w:val="18"/>
                                </w:rPr>
                                <w:t xml:space="preserve">Facultad de Ciencias de la Educación </w:t>
                              </w:r>
                            </w:p>
                          </w:txbxContent>
                        </v:textbox>
                      </v:rect>
                      <v:rect id="Rectangle 9443" o:spid="_x0000_s1034" style="position:absolute;left:49775;top:4235;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KMYA&#10;AADcAAAADwAAAGRycy9kb3ducmV2LnhtbESPQWvCQBSE7wX/w/IEb3WjSBtTVxG1mGObCNrbI/ua&#10;hGbfhuzWpP56t1DocZiZb5jVZjCNuFLnassKZtMIBHFhdc2lglP++hiDcB5ZY2OZFPyQg8169LDC&#10;RNue3+ma+VIECLsEFVTet4mUrqjIoJvaljh4n7Yz6IPsSqk77APcNHIeRU/SYM1hocKWdhUVX9m3&#10;UXCM2+0ltbe+bA4fx/PbebnPl16pyXjYvoDwNPj/8F871QoWzz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R+ZKMYAAADcAAAADwAAAAAAAAAAAAAAAACYAgAAZHJz&#10;L2Rvd25yZXYueG1sUEsFBgAAAAAEAAQA9QAAAIsDAAAAAA==&#10;" filled="f" stroked="f">
                        <v:textbox inset="0,0,0,0">
                          <w:txbxContent>
                            <w:p w:rsidR="003108D2" w:rsidRDefault="003108D2" w:rsidP="003108D2">
                              <w:r>
                                <w:rPr>
                                  <w:color w:val="FF0000"/>
                                  <w:sz w:val="16"/>
                                </w:rPr>
                                <w:t xml:space="preserve"> </w:t>
                              </w:r>
                            </w:p>
                          </w:txbxContent>
                        </v:textbox>
                      </v:rect>
                      <v:rect id="Rectangle 9444" o:spid="_x0000_s1035" style="position:absolute;left:21924;top:5528;width:3934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0HX8UA&#10;AADcAAAADwAAAGRycy9kb3ducmV2LnhtbESPS4vCQBCE78L+h6EX9qaTlcVHdBRZXfToC9Rbk2mT&#10;YKYnZGZN9Nc7guCxqKqvqPG0MYW4UuVyywq+OxEI4sTqnFMF+91fewDCeWSNhWVScCMH08lHa4yx&#10;tjVv6Lr1qQgQdjEqyLwvYyldkpFB17ElcfDOtjLog6xSqSusA9wUshtFPWkw57CQYUm/GSWX7b9R&#10;sByUs+PK3uu0WJyWh/VhON8NvVJfn81sBMJT49/hV3ulFfz0u/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QdfxQAAANwAAAAPAAAAAAAAAAAAAAAAAJgCAABkcnMv&#10;ZG93bnJldi54bWxQSwUGAAAAAAQABAD1AAAAigMAAAAA&#10;" filled="f" stroked="f">
                        <v:textbox inset="0,0,0,0">
                          <w:txbxContent>
                            <w:p w:rsidR="003108D2" w:rsidRDefault="003108D2" w:rsidP="003108D2">
                              <w:r>
                                <w:rPr>
                                  <w:rFonts w:ascii="Arial" w:eastAsia="Arial" w:hAnsi="Arial" w:cs="Arial"/>
                                  <w:b/>
                                  <w:i/>
                                  <w:sz w:val="18"/>
                                </w:rPr>
                                <w:t xml:space="preserve">Licenciatura en Ciencias de la Educación </w:t>
                              </w:r>
                            </w:p>
                          </w:txbxContent>
                        </v:textbox>
                      </v:rect>
                      <v:rect id="Rectangle 9445" o:spid="_x0000_s1036" style="position:absolute;left:54072;top:6216;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GixMcA&#10;AADcAAAADwAAAGRycy9kb3ducmV2LnhtbESPT2vCQBTE7wW/w/KE3uqmVqxJXUX8gx5tLKS9PbKv&#10;STD7NmRXk/bTdwuCx2FmfsPMl72pxZVaV1lW8DyKQBDnVldcKPg47Z5mIJxH1lhbJgU/5GC5GDzM&#10;MdG243e6pr4QAcIuQQWl900ipctLMuhGtiEO3rdtDfog20LqFrsAN7UcR9FUGqw4LJTY0Lqk/Jxe&#10;jIL9rFl9HuxvV9Tbr312zOLNKfZKPQ771RsIT72/h2/tg1YweX2B/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BosTHAAAA3AAAAA8AAAAAAAAAAAAAAAAAmAIAAGRy&#10;cy9kb3ducmV2LnhtbFBLBQYAAAAABAAEAPUAAACMAwAAAAA=&#10;" filled="f" stroked="f">
                        <v:textbox inset="0,0,0,0">
                          <w:txbxContent>
                            <w:p w:rsidR="003108D2" w:rsidRDefault="003108D2" w:rsidP="003108D2">
                              <w:r>
                                <w:rPr>
                                  <w:color w:val="FF0000"/>
                                  <w:sz w:val="16"/>
                                </w:rPr>
                                <w:t xml:space="preserve"> </w:t>
                              </w:r>
                            </w:p>
                          </w:txbxContent>
                        </v:textbox>
                      </v:rect>
                      <v:rect id="Rectangle 9448" o:spid="_x0000_s1037" style="position:absolute;left:42061;top:7914;width:422;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g6sMUA&#10;AADcAAAADwAAAGRycy9kb3ducmV2LnhtbESPS4vCQBCE74L/YWjBm05cxEfWUcRV9Lg+QPfWZHqT&#10;sJmekBlN9Nc7C4LHoqq+omaLxhTiRpXLLSsY9CMQxInVOacKTsdNbwLCeWSNhWVScCcHi3m7NcNY&#10;25r3dDv4VAQIuxgVZN6XsZQuycig69uSOHi/tjLog6xSqSusA9wU8iOKRtJgzmEhw5JWGSV/h6tR&#10;sJ2Uy8vOPuq0WP9sz9/n6ddx6pXqdprlJwhPjX+HX+2dVjAcD+H/TDgCcv4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aDqwxQAAANwAAAAPAAAAAAAAAAAAAAAAAJgCAABkcnMv&#10;ZG93bnJldi54bWxQSwUGAAAAAAQABAD1AAAAigMAAAAA&#10;" filled="f" stroked="f">
                        <v:textbox inset="0,0,0,0">
                          <w:txbxContent>
                            <w:p w:rsidR="003108D2" w:rsidRDefault="003108D2" w:rsidP="003108D2">
                              <w:r>
                                <w:rPr>
                                  <w:rFonts w:ascii="Arial" w:eastAsia="Arial" w:hAnsi="Arial" w:cs="Arial"/>
                                  <w:b/>
                                  <w:i/>
                                  <w:sz w:val="18"/>
                                </w:rPr>
                                <w:t xml:space="preserve"> </w:t>
                              </w:r>
                            </w:p>
                          </w:txbxContent>
                        </v:textbox>
                      </v:rect>
                      <v:shape id="Shape 10019" o:spid="_x0000_s1038" style="position:absolute;left:1610;width:4511;height:91;visibility:visible;mso-wrap-style:square;v-text-anchor:top" coordsize="4511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zNMUA&#10;AADcAAAADwAAAGRycy9kb3ducmV2LnhtbESPT2sCMRTE7wW/Q3hCbzVb0bZsjSKi1JPQ7Z/zY/O6&#10;Wdy8rEncXf30plDocZiZ3zCL1WAb0ZEPtWMFj5MMBHHpdM2Vgs+P3cMLiBCRNTaOScGFAqyWo7sF&#10;5tr1/E5dESuRIBxyVGBibHMpQ2nIYpi4ljh5P85bjEn6SmqPfYLbRk6z7ElarDktGGxpY6g8Fmer&#10;YN1Nd6fD2Xxft/2RvrSv34IvlLofD+tXEJGG+B/+a++1gtnzHH7Pp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5PM0xQAAANwAAAAPAAAAAAAAAAAAAAAAAJgCAABkcnMv&#10;ZG93bnJldi54bWxQSwUGAAAAAAQABAD1AAAAigMAAAAA&#10;" path="m,l451104,r,9144l,9144,,e" fillcolor="maroon" stroked="f" strokeweight="0">
                        <v:stroke miterlimit="83231f" joinstyle="miter"/>
                        <v:path arrowok="t" textboxrect="0,0,451104,9144"/>
                      </v:shape>
                      <v:shape id="Shape 10020" o:spid="_x0000_s1039" style="position:absolute;left:612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zyGMQA&#10;AADcAAAADwAAAGRycy9kb3ducmV2LnhtbESPQWvCQBSE7wX/w/IEb3WjiCmpq4hgleql0d5fs88k&#10;mH2b7m41/ntXEHocZuYbZrboTCMu5HxtWcFomIAgLqyuuVRwPKxf30D4gKyxsUwKbuRhMe+9zDDT&#10;9spfdMlDKSKEfYYKqhDaTEpfVGTQD21LHL2TdQZDlK6U2uE1wk0jx0kylQZrjgsVtrSqqDjnf0bB&#10;57E4p5vtx+734PfLbzy5HztJlRr0u+U7iEBd+A8/21utYJJO4XEmHg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s8hjEAAAA3AAAAA8AAAAAAAAAAAAAAAAAmAIAAGRycy9k&#10;b3ducmV2LnhtbFBLBQYAAAAABAAEAPUAAACJAwAAAAA=&#10;" path="m,l9144,r,9144l,9144,,e" fillcolor="maroon" stroked="f" strokeweight="0">
                        <v:stroke miterlimit="83231f" joinstyle="miter"/>
                        <v:path arrowok="t" textboxrect="0,0,9144,9144"/>
                      </v:shape>
                      <v:shape id="Shape 10021" o:spid="_x0000_s1040" style="position:absolute;left:6182;width:66242;height:91;visibility:visible;mso-wrap-style:square;v-text-anchor:top" coordsize="66241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gF8cQA&#10;AADcAAAADwAAAGRycy9kb3ducmV2LnhtbESPQWvCQBSE7wX/w/KE3pqN0poS3YgIBXtp0YZ6fWSf&#10;2Zjs25BdNf333YLQ4zAz3zCr9Wg7caXBN44VzJIUBHHldMO1gvLr7ekVhA/IGjvHpOCHPKyLycMK&#10;c+1uvKfrIdQiQtjnqMCE0OdS+sqQRZ+4njh6JzdYDFEOtdQD3iLcdnKepgtpseG4YLCnraGqPVys&#10;Annmj1K/vC/8dtcev9Fc/PmTlHqcjpsliEBj+A/f2zut4DnL4O9MPAK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4BfHEAAAA3AAAAA8AAAAAAAAAAAAAAAAAmAIAAGRycy9k&#10;b3ducmV2LnhtbFBLBQYAAAAABAAEAPUAAACJAwAAAAA=&#10;" path="m,l6624194,r,9144l,9144,,e" fillcolor="maroon" stroked="f" strokeweight="0">
                        <v:stroke miterlimit="83231f" joinstyle="miter"/>
                        <v:path arrowok="t" textboxrect="0,0,6624194,9144"/>
                      </v:shape>
                      <v:shape id="Shape 10022" o:spid="_x0000_s1041" style="position:absolute;left:1518;top:9695;width:4603;height:91;visibility:visible;mso-wrap-style:square;v-text-anchor:top" coordsize="4602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HWH8IA&#10;AADcAAAADwAAAGRycy9kb3ducmV2LnhtbERPTWvCQBC9C/0PyxS8iG4abCrRVVJB8NKCqQePQ3ZM&#10;QrOzaXYT47/vHgSPj/e92Y2mEQN1rras4G0RgSAurK65VHD+OcxXIJxH1thYJgV3crDbvkw2mGp7&#10;4xMNuS9FCGGXooLK+zaV0hUVGXQL2xIH7mo7gz7ArpS6w1sIN42MoyiRBmsODRW2tK+o+M17o6D/&#10;bC/x+18zs4z5KpEu+/o+l0pNX8dsDcLT6J/ih/uoFSw/wtpwJhwBu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kdYfwgAAANwAAAAPAAAAAAAAAAAAAAAAAJgCAABkcnMvZG93&#10;bnJldi54bWxQSwUGAAAAAAQABAD1AAAAhwMAAAAA&#10;" path="m,l460248,r,9144l,9144,,e" fillcolor="maroon" stroked="f" strokeweight="0">
                        <v:stroke miterlimit="83231f" joinstyle="miter"/>
                        <v:path arrowok="t" textboxrect="0,0,460248,9144"/>
                      </v:shape>
                      <v:shape id="Shape 10023" o:spid="_x0000_s1042" style="position:absolute;left:1518;top:9420;width:4603;height:183;visibility:visible;mso-wrap-style:square;v-text-anchor:top" coordsize="46024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DCMYA&#10;AADcAAAADwAAAGRycy9kb3ducmV2LnhtbESPT2sCMRTE74V+h/AKXopmLfaPq1GkIHhq0Sr0+Ng8&#10;N8HNy7qJuttPbwShx2FmfsNM562rxJmaYD0rGA4yEMSF15ZLBdufZf8DRIjIGivPpKCjAPPZ48MU&#10;c+0vvKbzJpYiQTjkqMDEWOdShsKQwzDwNXHy9r5xGJNsSqkbvCS4q+RLlr1Jh5bTgsGaPg0Vh83J&#10;KRgPXw/bkr67zv4eR89/2druvoxSvad2MQERqY3/4Xt7pRWM3sdwO5OO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HDCMYAAADcAAAADwAAAAAAAAAAAAAAAACYAgAAZHJz&#10;L2Rvd25yZXYueG1sUEsFBgAAAAAEAAQA9QAAAIsDAAAAAA==&#10;" path="m,l460248,r,18288l,18288,,e" fillcolor="maroon" stroked="f" strokeweight="0">
                        <v:stroke miterlimit="83231f" joinstyle="miter"/>
                        <v:path arrowok="t" textboxrect="0,0,460248,18288"/>
                      </v:shape>
                      <v:shape id="Shape 10024" o:spid="_x0000_s1043" style="position:absolute;left:6029;top:9420;width:366;height:183;visibility:visible;mso-wrap-style:square;v-text-anchor:top" coordsize="3657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MQFsYA&#10;AADbAAAADwAAAGRycy9kb3ducmV2LnhtbESPT2vCQBTE74V+h+UVvDWbKsQas5Ei9A8eBG0LHp/Z&#10;1yQ0+zZmVxO/vSsIHoeZ+Q2TLQbTiBN1rras4CWKQRAXVtdcKvj5fn9+BeE8ssbGMik4k4NF/viQ&#10;Yaptzxs6bX0pAoRdigoq79tUSldUZNBFtiUO3p/tDPogu1LqDvsAN40cx3EiDdYcFipsaVlR8b89&#10;GgXTfj9LPvWQnA+7j9nvaro2x/1aqdHT8DYH4Wnw9/Ct/aUVTMZw/RJ+gMw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QMQFsYAAADbAAAADwAAAAAAAAAAAAAAAACYAgAAZHJz&#10;L2Rvd25yZXYueG1sUEsFBgAAAAAEAAQA9QAAAIsDAAAAAA==&#10;" path="m,l36576,r,18288l,18288,,e" fillcolor="maroon" stroked="f" strokeweight="0">
                        <v:stroke miterlimit="83231f" joinstyle="miter"/>
                        <v:path arrowok="t" textboxrect="0,0,36576,18288"/>
                      </v:shape>
                      <v:shape id="Shape 10025" o:spid="_x0000_s1044" style="position:absolute;left:6029;top:9695;width:366;height:91;visibility:visible;mso-wrap-style:square;v-text-anchor:top" coordsize="36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h4KsYA&#10;AADbAAAADwAAAGRycy9kb3ducmV2LnhtbESPzW7CMBCE75X6DtZW6q1xWig/AYMqEIIDlfh7gCVe&#10;kpR4HcUucd++RqrU42hmvtFM58HU4katqywreE1SEMS51RUXCk7H1csIhPPIGmvLpOCHHMxnjw9T&#10;zLTteE+3gy9EhLDLUEHpfZNJ6fKSDLrENsTRu9jWoI+yLaRusYtwU8u3NB1IgxXHhRIbWpSUXw/f&#10;RsEWq248+Azp1+64Cu/L5fm0vg6Ven4KHxMQnoL/D/+1N1pBrw/3L/EH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Yh4KsYAAADbAAAADwAAAAAAAAAAAAAAAACYAgAAZHJz&#10;L2Rvd25yZXYueG1sUEsFBgAAAAAEAAQA9QAAAIsDAAAAAA==&#10;" path="m,l36576,r,9144l,9144,,e" fillcolor="maroon" stroked="f" strokeweight="0">
                        <v:stroke miterlimit="83231f" joinstyle="miter"/>
                        <v:path arrowok="t" textboxrect="0,0,36576,9144"/>
                      </v:shape>
                      <v:shape id="Shape 10026" o:spid="_x0000_s1045" style="position:absolute;left:6395;top:9695;width:66029;height:91;visibility:visible;mso-wrap-style:square;v-text-anchor:top" coordsize="660285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q8MUA&#10;AADbAAAADwAAAGRycy9kb3ducmV2LnhtbESPQWvCQBSE70L/w/IK3upGxVZTVwmCRcVLUw/19si+&#10;JsHs25DdxuivdwXB4zAz3zDzZWcq0VLjSssKhoMIBHFmdcm5gsPP+m0KwnlkjZVlUnAhB8vFS2+O&#10;sbZn/qY29bkIEHYxKii8r2MpXVaQQTewNXHw/mxj0AfZ5FI3eA5wU8lRFL1LgyWHhQJrWhWUndJ/&#10;oyDZ7vezj8PXb3ucpuOKrskusolS/dcu+QThqfPP8KO90QrGE7h/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rwxQAAANsAAAAPAAAAAAAAAAAAAAAAAJgCAABkcnMv&#10;ZG93bnJldi54bWxQSwUGAAAAAAQABAD1AAAAigMAAAAA&#10;" path="m,l6602857,r,9144l,9144,,e" fillcolor="maroon" stroked="f" strokeweight="0">
                        <v:stroke miterlimit="83231f" joinstyle="miter"/>
                        <v:path arrowok="t" textboxrect="0,0,6602857,9144"/>
                      </v:shape>
                      <v:shape id="Shape 10027" o:spid="_x0000_s1046" style="position:absolute;left:6395;top:9420;width:66029;height:183;visibility:visible;mso-wrap-style:square;v-text-anchor:top" coordsize="6602857,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4+uMQA&#10;AADbAAAADwAAAGRycy9kb3ducmV2LnhtbESPW4vCMBSE3xf8D+EI+6apF0S6RhEvKIK72N19PzTH&#10;NticlCar9d8bQdjHYWa+YWaL1lbiSo03jhUM+gkI4txpw4WCn+9tbwrCB2SNlWNScCcPi3nnbYap&#10;djc+0TULhYgQ9ikqKEOoUyl9XpJF33c1cfTOrrEYomwKqRu8Rbit5DBJJtKi4bhQYk2rkvJL9mcV&#10;rD/HX9vRDoebpTma1XpvDtnvXan3brv8ABGoDf/hV3uvFYwm8Pw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uPrjEAAAA2wAAAA8AAAAAAAAAAAAAAAAAmAIAAGRycy9k&#10;b3ducmV2LnhtbFBLBQYAAAAABAAEAPUAAACJAwAAAAA=&#10;" path="m,l6602857,r,18288l,18288,,e" fillcolor="maroon" stroked="f" strokeweight="0">
                        <v:stroke miterlimit="83231f" joinstyle="miter"/>
                        <v:path arrowok="t" textboxrect="0,0,6602857,18288"/>
                      </v:shape>
                      <v:shape id="Picture 9430" o:spid="_x0000_s1047" type="#_x0000_t75" style="position:absolute;top:510;width:5073;height:76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0J/dTGAAAA2wAAAA8AAABkcnMvZG93bnJldi54bWxEj0FrwkAUhO9C/8PyCr2IblS0JbqKFEI9&#10;tKBWqN4e2WcSzL4N2W0S++u7guBxmJlvmMWqM6VoqHaFZQWjYQSCOLW64EzB4TsZvIFwHlljaZkU&#10;XMnBavnUW2Csbcs7avY+EwHCLkYFufdVLKVLczLohrYiDt7Z1gZ9kHUmdY1tgJtSjqNoJg0WHBZy&#10;rOg9p/Sy/zUKzORnffpz/Y+kSejYjrfJ1/SzVOrluVvPQXjq/CN8b2+0gskr3L6EHyC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Qn91MYAAADbAAAADwAAAAAAAAAAAAAA&#10;AACfAgAAZHJzL2Rvd25yZXYueG1sUEsFBgAAAAAEAAQA9wAAAJIDAAAAAA==&#10;">
                        <v:imagedata r:id="rId10" o:title=""/>
                      </v:shape>
                      <v:rect id="Rectangle 9446" o:spid="_x0000_s1048" style="position:absolute;left:5069;top:7058;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3108D2" w:rsidRDefault="003108D2" w:rsidP="003108D2">
                              <w:r>
                                <w:t xml:space="preserve"> </w:t>
                              </w:r>
                            </w:p>
                          </w:txbxContent>
                        </v:textbox>
                      </v:rect>
                      <w10:wrap type="square" anchorx="page" anchory="page"/>
                    </v:group>
                  </w:pict>
                </mc:Fallback>
              </mc:AlternateContent>
            </w:r>
          </w:p>
          <w:p w:rsidR="003108D2" w:rsidRDefault="003108D2" w:rsidP="007006D9">
            <w:pPr>
              <w:spacing w:after="0" w:line="240" w:lineRule="auto"/>
              <w:jc w:val="center"/>
              <w:rPr>
                <w:rFonts w:ascii="Century Gothic" w:hAnsi="Century Gothic"/>
                <w:b/>
                <w:bCs/>
                <w:szCs w:val="18"/>
              </w:rPr>
            </w:pPr>
          </w:p>
          <w:p w:rsidR="003108D2" w:rsidRDefault="003108D2" w:rsidP="007006D9">
            <w:pPr>
              <w:spacing w:after="0" w:line="240" w:lineRule="auto"/>
              <w:jc w:val="center"/>
              <w:rPr>
                <w:rFonts w:ascii="Century Gothic" w:hAnsi="Century Gothic"/>
                <w:b/>
                <w:bCs/>
                <w:szCs w:val="18"/>
              </w:rPr>
            </w:pPr>
          </w:p>
          <w:p w:rsidR="003108D2" w:rsidRDefault="003108D2" w:rsidP="007006D9">
            <w:pPr>
              <w:spacing w:after="0" w:line="240" w:lineRule="auto"/>
              <w:jc w:val="center"/>
              <w:rPr>
                <w:rFonts w:ascii="Century Gothic" w:hAnsi="Century Gothic"/>
                <w:b/>
                <w:bCs/>
                <w:szCs w:val="18"/>
              </w:rPr>
            </w:pPr>
          </w:p>
          <w:p w:rsidR="003108D2" w:rsidRDefault="003108D2" w:rsidP="007006D9">
            <w:pPr>
              <w:spacing w:after="0" w:line="240" w:lineRule="auto"/>
              <w:jc w:val="center"/>
              <w:rPr>
                <w:rFonts w:ascii="Century Gothic" w:hAnsi="Century Gothic"/>
                <w:b/>
                <w:bCs/>
                <w:szCs w:val="18"/>
              </w:rPr>
            </w:pPr>
          </w:p>
          <w:p w:rsidR="003108D2" w:rsidRDefault="003108D2" w:rsidP="007006D9">
            <w:pPr>
              <w:spacing w:after="0" w:line="240" w:lineRule="auto"/>
              <w:jc w:val="center"/>
              <w:rPr>
                <w:rFonts w:ascii="Century Gothic" w:hAnsi="Century Gothic"/>
                <w:b/>
                <w:bCs/>
                <w:szCs w:val="18"/>
              </w:rPr>
            </w:pPr>
          </w:p>
          <w:p w:rsidR="003108D2" w:rsidRDefault="003108D2" w:rsidP="007006D9">
            <w:pPr>
              <w:spacing w:after="0" w:line="240" w:lineRule="auto"/>
              <w:jc w:val="center"/>
              <w:rPr>
                <w:rFonts w:ascii="Century Gothic" w:hAnsi="Century Gothic"/>
                <w:b/>
                <w:bCs/>
                <w:szCs w:val="18"/>
              </w:rPr>
            </w:pPr>
          </w:p>
          <w:p w:rsidR="003108D2" w:rsidRPr="00F15740" w:rsidRDefault="003108D2" w:rsidP="007006D9">
            <w:pPr>
              <w:spacing w:after="0" w:line="276" w:lineRule="auto"/>
              <w:jc w:val="center"/>
              <w:rPr>
                <w:rFonts w:ascii="Arial" w:hAnsi="Arial" w:cs="Arial"/>
                <w:b/>
                <w:bCs/>
                <w:szCs w:val="18"/>
              </w:rPr>
            </w:pPr>
            <w:r w:rsidRPr="00F15740">
              <w:rPr>
                <w:rFonts w:ascii="Arial" w:hAnsi="Arial" w:cs="Arial"/>
                <w:b/>
                <w:bCs/>
                <w:szCs w:val="18"/>
              </w:rPr>
              <w:t xml:space="preserve">CURSO EN LÍNEA </w:t>
            </w:r>
          </w:p>
          <w:p w:rsidR="003108D2" w:rsidRPr="00F15740" w:rsidRDefault="003108D2" w:rsidP="007006D9">
            <w:pPr>
              <w:spacing w:after="0" w:line="276" w:lineRule="auto"/>
              <w:jc w:val="center"/>
              <w:rPr>
                <w:rFonts w:ascii="Arial" w:hAnsi="Arial" w:cs="Arial"/>
                <w:b/>
                <w:bCs/>
                <w:szCs w:val="18"/>
              </w:rPr>
            </w:pPr>
            <w:r w:rsidRPr="00F15740">
              <w:rPr>
                <w:rFonts w:ascii="Arial" w:hAnsi="Arial" w:cs="Arial"/>
                <w:b/>
                <w:bCs/>
                <w:szCs w:val="18"/>
              </w:rPr>
              <w:t>“Vamos juntos por el camino hacia una buena formación”</w:t>
            </w:r>
          </w:p>
          <w:p w:rsidR="003108D2" w:rsidRPr="00F15740" w:rsidRDefault="003108D2" w:rsidP="007006D9">
            <w:pPr>
              <w:spacing w:after="0" w:line="276" w:lineRule="auto"/>
              <w:jc w:val="both"/>
              <w:rPr>
                <w:rFonts w:ascii="Arial" w:hAnsi="Arial" w:cs="Arial"/>
                <w:b/>
                <w:bCs/>
                <w:sz w:val="20"/>
                <w:szCs w:val="20"/>
                <w:u w:val="single"/>
              </w:rPr>
            </w:pPr>
          </w:p>
          <w:p w:rsidR="003108D2" w:rsidRPr="003E735A" w:rsidRDefault="003108D2" w:rsidP="003108D2">
            <w:pPr>
              <w:pStyle w:val="Prrafodelista"/>
              <w:numPr>
                <w:ilvl w:val="0"/>
                <w:numId w:val="2"/>
              </w:numPr>
              <w:spacing w:after="0" w:line="276" w:lineRule="auto"/>
              <w:jc w:val="both"/>
              <w:rPr>
                <w:rFonts w:ascii="Arial" w:hAnsi="Arial" w:cs="Arial"/>
                <w:bCs/>
                <w:sz w:val="20"/>
                <w:szCs w:val="20"/>
              </w:rPr>
            </w:pPr>
            <w:r w:rsidRPr="00F15740">
              <w:rPr>
                <w:rFonts w:ascii="Arial" w:hAnsi="Arial" w:cs="Arial"/>
                <w:b/>
                <w:bCs/>
                <w:sz w:val="20"/>
                <w:szCs w:val="20"/>
                <w:u w:val="single"/>
              </w:rPr>
              <w:t>Campo Formativo:</w:t>
            </w:r>
            <w:r w:rsidRPr="00F15740">
              <w:rPr>
                <w:rFonts w:ascii="Arial" w:hAnsi="Arial" w:cs="Arial"/>
                <w:b/>
                <w:bCs/>
                <w:sz w:val="20"/>
                <w:szCs w:val="20"/>
              </w:rPr>
              <w:t xml:space="preserve"> </w:t>
            </w:r>
            <w:r w:rsidRPr="003E735A">
              <w:rPr>
                <w:rFonts w:ascii="Arial" w:hAnsi="Arial" w:cs="Arial"/>
                <w:bCs/>
                <w:sz w:val="20"/>
                <w:szCs w:val="20"/>
              </w:rPr>
              <w:t xml:space="preserve">Orientación y Tutoría Académica.  </w:t>
            </w:r>
          </w:p>
          <w:p w:rsidR="003108D2" w:rsidRPr="00F15740" w:rsidRDefault="003108D2" w:rsidP="003108D2">
            <w:pPr>
              <w:pStyle w:val="Prrafodelista"/>
              <w:numPr>
                <w:ilvl w:val="0"/>
                <w:numId w:val="2"/>
              </w:numPr>
              <w:spacing w:after="0" w:line="276" w:lineRule="auto"/>
              <w:jc w:val="both"/>
              <w:rPr>
                <w:rFonts w:ascii="Arial" w:hAnsi="Arial" w:cs="Arial"/>
                <w:b/>
                <w:bCs/>
                <w:sz w:val="20"/>
                <w:szCs w:val="20"/>
              </w:rPr>
            </w:pPr>
            <w:r w:rsidRPr="00F15740">
              <w:rPr>
                <w:rFonts w:ascii="Arial" w:hAnsi="Arial" w:cs="Arial"/>
                <w:b/>
                <w:bCs/>
                <w:sz w:val="20"/>
                <w:szCs w:val="20"/>
                <w:u w:val="single"/>
              </w:rPr>
              <w:t>Problema eje</w:t>
            </w:r>
            <w:r>
              <w:rPr>
                <w:rFonts w:ascii="Arial" w:hAnsi="Arial" w:cs="Arial"/>
                <w:b/>
                <w:bCs/>
                <w:sz w:val="20"/>
                <w:szCs w:val="20"/>
              </w:rPr>
              <w:t xml:space="preserve">: </w:t>
            </w:r>
            <w:r w:rsidRPr="003E735A">
              <w:rPr>
                <w:rFonts w:ascii="Arial" w:hAnsi="Arial" w:cs="Arial"/>
                <w:bCs/>
                <w:sz w:val="20"/>
                <w:szCs w:val="20"/>
              </w:rPr>
              <w:t>Cómo conocer y modificar los hábitos de estudio  para poner en práctica las diversas técnicas y estrategias en las diversas unidades de aprendizaje con el fin de mejorar su desempeño a académico.</w:t>
            </w:r>
            <w:r w:rsidRPr="00F15740">
              <w:rPr>
                <w:rFonts w:ascii="Arial" w:hAnsi="Arial" w:cs="Arial"/>
                <w:b/>
                <w:bCs/>
                <w:sz w:val="20"/>
                <w:szCs w:val="20"/>
              </w:rPr>
              <w:t xml:space="preserve"> </w:t>
            </w:r>
          </w:p>
          <w:p w:rsidR="003108D2" w:rsidRPr="00F15740" w:rsidRDefault="003108D2" w:rsidP="003108D2">
            <w:pPr>
              <w:pStyle w:val="Prrafodelista"/>
              <w:numPr>
                <w:ilvl w:val="0"/>
                <w:numId w:val="2"/>
              </w:numPr>
              <w:spacing w:after="0" w:line="276" w:lineRule="auto"/>
              <w:jc w:val="both"/>
              <w:rPr>
                <w:rFonts w:ascii="Arial" w:hAnsi="Arial" w:cs="Arial"/>
                <w:b/>
                <w:bCs/>
                <w:sz w:val="20"/>
                <w:szCs w:val="20"/>
              </w:rPr>
            </w:pPr>
            <w:r w:rsidRPr="00F15740">
              <w:rPr>
                <w:rFonts w:ascii="Arial" w:hAnsi="Arial" w:cs="Arial"/>
                <w:b/>
                <w:bCs/>
                <w:sz w:val="20"/>
                <w:szCs w:val="20"/>
                <w:u w:val="single"/>
              </w:rPr>
              <w:t>Competencias Específicas del Campo Formativo:</w:t>
            </w:r>
            <w:r w:rsidRPr="00F15740">
              <w:rPr>
                <w:rFonts w:ascii="Arial" w:hAnsi="Arial" w:cs="Arial"/>
                <w:b/>
                <w:bCs/>
                <w:sz w:val="20"/>
                <w:szCs w:val="20"/>
              </w:rPr>
              <w:t xml:space="preserve"> </w:t>
            </w:r>
            <w:r w:rsidRPr="003E735A">
              <w:rPr>
                <w:rFonts w:ascii="Arial" w:hAnsi="Arial" w:cs="Arial"/>
                <w:bCs/>
                <w:sz w:val="20"/>
                <w:szCs w:val="20"/>
              </w:rPr>
              <w:t>Aplicar  los hábitos, técnicas de estudio y estrategias de aprendizaje permitiendo así a los estudiantes apropiarse de contenidos significativos  de sus diversas unidades de aprendizaje a través de la elaboración de materiales educativos y de apoyo a los procesos de enseñanza /aprendizaje a distancia.</w:t>
            </w:r>
            <w:r w:rsidRPr="00F15740">
              <w:rPr>
                <w:rFonts w:ascii="Arial" w:hAnsi="Arial" w:cs="Arial"/>
                <w:b/>
                <w:bCs/>
                <w:sz w:val="20"/>
                <w:szCs w:val="20"/>
              </w:rPr>
              <w:t xml:space="preserve"> </w:t>
            </w:r>
          </w:p>
          <w:p w:rsidR="003108D2" w:rsidRPr="00F15740" w:rsidRDefault="003108D2" w:rsidP="003108D2">
            <w:pPr>
              <w:pStyle w:val="Prrafodelista"/>
              <w:numPr>
                <w:ilvl w:val="0"/>
                <w:numId w:val="2"/>
              </w:numPr>
              <w:spacing w:after="0" w:line="276" w:lineRule="auto"/>
              <w:jc w:val="both"/>
              <w:rPr>
                <w:rFonts w:ascii="Arial" w:hAnsi="Arial" w:cs="Arial"/>
                <w:b/>
                <w:bCs/>
                <w:sz w:val="20"/>
                <w:szCs w:val="20"/>
              </w:rPr>
            </w:pPr>
            <w:r w:rsidRPr="00F15740">
              <w:rPr>
                <w:rFonts w:ascii="Arial" w:hAnsi="Arial" w:cs="Arial"/>
                <w:b/>
                <w:bCs/>
                <w:sz w:val="20"/>
                <w:szCs w:val="20"/>
                <w:u w:val="single"/>
              </w:rPr>
              <w:t>Propósito general</w:t>
            </w:r>
            <w:r w:rsidRPr="00F15740">
              <w:rPr>
                <w:rFonts w:ascii="Arial" w:hAnsi="Arial" w:cs="Arial"/>
                <w:b/>
                <w:bCs/>
                <w:sz w:val="20"/>
                <w:szCs w:val="20"/>
              </w:rPr>
              <w:t xml:space="preserve">: </w:t>
            </w:r>
            <w:r w:rsidRPr="003E735A">
              <w:rPr>
                <w:rFonts w:ascii="Arial" w:hAnsi="Arial" w:cs="Arial"/>
                <w:bCs/>
                <w:sz w:val="20"/>
                <w:szCs w:val="20"/>
              </w:rPr>
              <w:t>Conocer los sustentos teóricos y prácticos que permitan a los estudiantes utilizar de manera eficiente las técnicas de estudio para mejorar su desempeño académico.</w:t>
            </w:r>
          </w:p>
          <w:p w:rsidR="003108D2" w:rsidRPr="00041D40" w:rsidRDefault="003108D2" w:rsidP="007006D9">
            <w:pPr>
              <w:pStyle w:val="Prrafodelista"/>
              <w:spacing w:after="0" w:line="240" w:lineRule="auto"/>
              <w:rPr>
                <w:rFonts w:ascii="Century Gothic" w:hAnsi="Century Gothic"/>
                <w:b/>
                <w:bCs/>
                <w:sz w:val="18"/>
                <w:szCs w:val="18"/>
              </w:rPr>
            </w:pPr>
          </w:p>
        </w:tc>
      </w:tr>
      <w:tr w:rsidR="003108D2" w:rsidRPr="00090A9F" w:rsidTr="007006D9">
        <w:trPr>
          <w:gridAfter w:val="1"/>
          <w:wAfter w:w="10460" w:type="dxa"/>
          <w:trHeight w:val="405"/>
        </w:trPr>
        <w:tc>
          <w:tcPr>
            <w:tcW w:w="10790" w:type="dxa"/>
            <w:gridSpan w:val="5"/>
            <w:tcBorders>
              <w:top w:val="single" w:sz="8" w:space="0" w:color="404040"/>
              <w:left w:val="single" w:sz="8" w:space="0" w:color="404040"/>
              <w:bottom w:val="single" w:sz="4" w:space="0" w:color="auto"/>
              <w:right w:val="single" w:sz="8" w:space="0" w:color="404040"/>
            </w:tcBorders>
            <w:shd w:val="clear" w:color="auto" w:fill="E8E8E8"/>
            <w:tcMar>
              <w:top w:w="54" w:type="dxa"/>
              <w:left w:w="108" w:type="dxa"/>
              <w:bottom w:w="54" w:type="dxa"/>
              <w:right w:w="108" w:type="dxa"/>
            </w:tcMar>
            <w:vAlign w:val="center"/>
            <w:hideMark/>
          </w:tcPr>
          <w:p w:rsidR="003108D2" w:rsidRPr="00536E2D" w:rsidRDefault="003108D2" w:rsidP="007006D9">
            <w:pPr>
              <w:spacing w:after="0" w:line="240" w:lineRule="auto"/>
              <w:jc w:val="center"/>
              <w:rPr>
                <w:rFonts w:ascii="Arial Black" w:hAnsi="Arial Black" w:cs="Arial"/>
                <w:b/>
                <w:color w:val="000000" w:themeColor="text1"/>
                <w:sz w:val="18"/>
                <w:szCs w:val="18"/>
              </w:rPr>
            </w:pPr>
            <w:r w:rsidRPr="00536E2D">
              <w:rPr>
                <w:rFonts w:ascii="Arial Black" w:hAnsi="Arial Black" w:cs="Arial"/>
                <w:b/>
                <w:color w:val="000000" w:themeColor="text1"/>
                <w:sz w:val="18"/>
                <w:szCs w:val="18"/>
              </w:rPr>
              <w:t>PROPÓSITOS  ESPECÍFICOS DE LA UNIDAD DE APRENDIZAJE</w:t>
            </w:r>
          </w:p>
          <w:p w:rsidR="003108D2" w:rsidRPr="00CB3396" w:rsidRDefault="003108D2" w:rsidP="007006D9">
            <w:pPr>
              <w:spacing w:after="0" w:line="240" w:lineRule="auto"/>
              <w:jc w:val="center"/>
              <w:rPr>
                <w:rFonts w:ascii="Arial" w:hAnsi="Arial" w:cs="Arial"/>
                <w:b/>
                <w:sz w:val="18"/>
                <w:szCs w:val="18"/>
              </w:rPr>
            </w:pPr>
          </w:p>
        </w:tc>
      </w:tr>
      <w:tr w:rsidR="003108D2" w:rsidRPr="00090A9F" w:rsidTr="007006D9">
        <w:trPr>
          <w:gridAfter w:val="1"/>
          <w:wAfter w:w="10460" w:type="dxa"/>
          <w:trHeight w:val="2676"/>
        </w:trPr>
        <w:tc>
          <w:tcPr>
            <w:tcW w:w="10790" w:type="dxa"/>
            <w:gridSpan w:val="5"/>
            <w:tcBorders>
              <w:top w:val="single" w:sz="4" w:space="0" w:color="auto"/>
              <w:left w:val="single" w:sz="8" w:space="0" w:color="404040"/>
              <w:bottom w:val="single" w:sz="8" w:space="0" w:color="404040"/>
              <w:right w:val="single" w:sz="8" w:space="0" w:color="404040"/>
            </w:tcBorders>
            <w:shd w:val="clear" w:color="auto" w:fill="auto"/>
            <w:tcMar>
              <w:top w:w="54" w:type="dxa"/>
              <w:left w:w="108" w:type="dxa"/>
              <w:bottom w:w="54" w:type="dxa"/>
              <w:right w:w="108" w:type="dxa"/>
            </w:tcMar>
            <w:vAlign w:val="center"/>
          </w:tcPr>
          <w:p w:rsidR="003108D2" w:rsidRDefault="003108D2" w:rsidP="007006D9">
            <w:pPr>
              <w:spacing w:after="0" w:line="240" w:lineRule="auto"/>
              <w:jc w:val="center"/>
              <w:rPr>
                <w:rFonts w:ascii="Arial" w:hAnsi="Arial" w:cs="Arial"/>
                <w:b/>
                <w:sz w:val="18"/>
                <w:szCs w:val="18"/>
              </w:rPr>
            </w:pPr>
          </w:p>
          <w:p w:rsidR="003108D2" w:rsidRDefault="003108D2" w:rsidP="003108D2">
            <w:pPr>
              <w:pStyle w:val="Prrafodelista"/>
              <w:numPr>
                <w:ilvl w:val="0"/>
                <w:numId w:val="3"/>
              </w:numPr>
              <w:spacing w:after="200" w:line="239" w:lineRule="auto"/>
              <w:ind w:right="47"/>
              <w:jc w:val="both"/>
              <w:rPr>
                <w:rFonts w:ascii="Calibri" w:eastAsia="Calibri" w:hAnsi="Calibri" w:cs="Calibri"/>
                <w:color w:val="000000"/>
                <w:lang w:eastAsia="es-MX"/>
              </w:rPr>
            </w:pPr>
            <w:r w:rsidRPr="00CB3396">
              <w:rPr>
                <w:rFonts w:ascii="Calibri" w:eastAsia="Calibri" w:hAnsi="Calibri" w:cs="Calibri"/>
                <w:b/>
                <w:color w:val="000000"/>
                <w:lang w:eastAsia="es-MX"/>
              </w:rPr>
              <w:t xml:space="preserve">Aprendizaje declarativo: </w:t>
            </w:r>
            <w:r w:rsidRPr="00CB3396">
              <w:rPr>
                <w:rFonts w:ascii="Calibri" w:eastAsia="Calibri" w:hAnsi="Calibri" w:cs="Calibri"/>
                <w:color w:val="000000"/>
                <w:lang w:eastAsia="es-MX"/>
              </w:rPr>
              <w:t>El estudiante conocerá la conceptualización, la clasificación y los momentos en que pue</w:t>
            </w:r>
            <w:r>
              <w:rPr>
                <w:rFonts w:ascii="Calibri" w:eastAsia="Calibri" w:hAnsi="Calibri" w:cs="Calibri"/>
                <w:color w:val="000000"/>
                <w:lang w:eastAsia="es-MX"/>
              </w:rPr>
              <w:t>den ser utilizadas los hábitos,</w:t>
            </w:r>
            <w:r w:rsidRPr="00CB3396">
              <w:rPr>
                <w:rFonts w:ascii="Calibri" w:eastAsia="Calibri" w:hAnsi="Calibri" w:cs="Calibri"/>
                <w:color w:val="000000"/>
                <w:lang w:eastAsia="es-MX"/>
              </w:rPr>
              <w:t xml:space="preserve"> técnicas de estudio</w:t>
            </w:r>
            <w:r>
              <w:rPr>
                <w:rFonts w:ascii="Calibri" w:eastAsia="Calibri" w:hAnsi="Calibri" w:cs="Calibri"/>
                <w:color w:val="000000"/>
                <w:lang w:eastAsia="es-MX"/>
              </w:rPr>
              <w:t xml:space="preserve"> y estrategias de aprendizaje</w:t>
            </w:r>
            <w:r w:rsidRPr="00CB3396">
              <w:rPr>
                <w:rFonts w:ascii="Calibri" w:eastAsia="Calibri" w:hAnsi="Calibri" w:cs="Calibri"/>
                <w:color w:val="000000"/>
                <w:lang w:eastAsia="es-MX"/>
              </w:rPr>
              <w:t xml:space="preserve"> como apoyo</w:t>
            </w:r>
            <w:r>
              <w:rPr>
                <w:rFonts w:ascii="Calibri" w:eastAsia="Calibri" w:hAnsi="Calibri" w:cs="Calibri"/>
                <w:color w:val="000000"/>
                <w:lang w:eastAsia="es-MX"/>
              </w:rPr>
              <w:t xml:space="preserve"> a</w:t>
            </w:r>
            <w:r w:rsidRPr="00CB3396">
              <w:rPr>
                <w:rFonts w:ascii="Calibri" w:eastAsia="Calibri" w:hAnsi="Calibri" w:cs="Calibri"/>
                <w:color w:val="000000"/>
                <w:lang w:eastAsia="es-MX"/>
              </w:rPr>
              <w:t xml:space="preserve"> su desarrollo  académico. </w:t>
            </w:r>
          </w:p>
          <w:p w:rsidR="003108D2" w:rsidRDefault="003108D2" w:rsidP="003108D2">
            <w:pPr>
              <w:pStyle w:val="Prrafodelista"/>
              <w:numPr>
                <w:ilvl w:val="0"/>
                <w:numId w:val="3"/>
              </w:numPr>
              <w:spacing w:after="200" w:line="239" w:lineRule="auto"/>
              <w:ind w:right="47"/>
              <w:jc w:val="both"/>
              <w:rPr>
                <w:rFonts w:ascii="Calibri" w:eastAsia="Calibri" w:hAnsi="Calibri" w:cs="Calibri"/>
                <w:color w:val="000000"/>
                <w:lang w:eastAsia="es-MX"/>
              </w:rPr>
            </w:pPr>
            <w:r w:rsidRPr="00CB3396">
              <w:rPr>
                <w:rFonts w:ascii="Calibri" w:eastAsia="Calibri" w:hAnsi="Calibri" w:cs="Calibri"/>
                <w:b/>
                <w:color w:val="000000"/>
                <w:lang w:eastAsia="es-MX"/>
              </w:rPr>
              <w:t xml:space="preserve">Aprendizaje procedimental: </w:t>
            </w:r>
            <w:r w:rsidRPr="00CB3396">
              <w:rPr>
                <w:rFonts w:ascii="Calibri" w:eastAsia="Calibri" w:hAnsi="Calibri" w:cs="Calibri"/>
                <w:color w:val="000000"/>
                <w:lang w:eastAsia="es-MX"/>
              </w:rPr>
              <w:t xml:space="preserve">El estudiante analizará y utilizará las diversas herramientas </w:t>
            </w:r>
            <w:r>
              <w:rPr>
                <w:rFonts w:ascii="Calibri" w:eastAsia="Calibri" w:hAnsi="Calibri" w:cs="Calibri"/>
                <w:color w:val="000000"/>
                <w:lang w:eastAsia="es-MX"/>
              </w:rPr>
              <w:t>y recursos de la plataforma Sig</w:t>
            </w:r>
            <w:r w:rsidRPr="00CB3396">
              <w:rPr>
                <w:rFonts w:ascii="Calibri" w:eastAsia="Calibri" w:hAnsi="Calibri" w:cs="Calibri"/>
                <w:color w:val="000000"/>
                <w:lang w:eastAsia="es-MX"/>
              </w:rPr>
              <w:t>a con la finalidad de que estudiante interactúe con los contenidos presentados en dicha plataforma.</w:t>
            </w:r>
          </w:p>
          <w:p w:rsidR="003108D2" w:rsidRPr="00882981" w:rsidRDefault="003108D2" w:rsidP="003108D2">
            <w:pPr>
              <w:pStyle w:val="Prrafodelista"/>
              <w:numPr>
                <w:ilvl w:val="0"/>
                <w:numId w:val="3"/>
              </w:numPr>
              <w:spacing w:after="200" w:line="239" w:lineRule="auto"/>
              <w:ind w:right="47"/>
              <w:jc w:val="both"/>
              <w:rPr>
                <w:rFonts w:ascii="Calibri" w:eastAsia="Calibri" w:hAnsi="Calibri" w:cs="Calibri"/>
                <w:color w:val="000000"/>
                <w:lang w:eastAsia="es-MX"/>
              </w:rPr>
            </w:pPr>
            <w:r w:rsidRPr="00CB3396">
              <w:rPr>
                <w:rFonts w:ascii="Calibri" w:eastAsia="Calibri" w:hAnsi="Calibri" w:cs="Calibri"/>
                <w:b/>
                <w:color w:val="000000"/>
                <w:lang w:eastAsia="es-MX"/>
              </w:rPr>
              <w:t xml:space="preserve">Aprendizaje actitudinal y </w:t>
            </w:r>
            <w:proofErr w:type="spellStart"/>
            <w:r w:rsidRPr="00CB3396">
              <w:rPr>
                <w:rFonts w:ascii="Calibri" w:eastAsia="Calibri" w:hAnsi="Calibri" w:cs="Calibri"/>
                <w:b/>
                <w:color w:val="000000"/>
                <w:lang w:eastAsia="es-MX"/>
              </w:rPr>
              <w:t>valoral</w:t>
            </w:r>
            <w:proofErr w:type="spellEnd"/>
            <w:r w:rsidRPr="00CB3396">
              <w:rPr>
                <w:rFonts w:ascii="Calibri" w:eastAsia="Calibri" w:hAnsi="Calibri" w:cs="Calibri"/>
                <w:b/>
                <w:color w:val="000000"/>
                <w:lang w:eastAsia="es-MX"/>
              </w:rPr>
              <w:t xml:space="preserve">: </w:t>
            </w:r>
            <w:r w:rsidRPr="00CB3396">
              <w:rPr>
                <w:rFonts w:ascii="Calibri" w:eastAsia="Calibri" w:hAnsi="Calibri" w:cs="Calibri"/>
                <w:color w:val="000000"/>
                <w:lang w:eastAsia="es-MX"/>
              </w:rPr>
              <w:t>El estudiante reconocerá y valorara la importancia qu</w:t>
            </w:r>
            <w:r>
              <w:rPr>
                <w:rFonts w:ascii="Calibri" w:eastAsia="Calibri" w:hAnsi="Calibri" w:cs="Calibri"/>
                <w:color w:val="000000"/>
                <w:lang w:eastAsia="es-MX"/>
              </w:rPr>
              <w:t xml:space="preserve">e tiene los hábitos, </w:t>
            </w:r>
            <w:r w:rsidRPr="00CB3396">
              <w:rPr>
                <w:rFonts w:ascii="Calibri" w:eastAsia="Calibri" w:hAnsi="Calibri" w:cs="Calibri"/>
                <w:color w:val="000000"/>
                <w:lang w:eastAsia="es-MX"/>
              </w:rPr>
              <w:t xml:space="preserve">técnicas de estudio </w:t>
            </w:r>
            <w:r>
              <w:rPr>
                <w:rFonts w:ascii="Calibri" w:eastAsia="Calibri" w:hAnsi="Calibri" w:cs="Calibri"/>
                <w:color w:val="000000"/>
                <w:lang w:eastAsia="es-MX"/>
              </w:rPr>
              <w:t xml:space="preserve">y estrategias </w:t>
            </w:r>
            <w:r w:rsidRPr="00CB3396">
              <w:rPr>
                <w:rFonts w:ascii="Calibri" w:eastAsia="Calibri" w:hAnsi="Calibri" w:cs="Calibri"/>
                <w:color w:val="000000"/>
                <w:lang w:eastAsia="es-MX"/>
              </w:rPr>
              <w:t>en su proceso de enseñanza-aprendizaje  y el uso de las TIC como elemento clave para su formación bajo al Modelo Humanista Integrador basado en Competencias.</w:t>
            </w:r>
          </w:p>
        </w:tc>
      </w:tr>
      <w:tr w:rsidR="003108D2" w:rsidRPr="00090A9F" w:rsidTr="007006D9">
        <w:trPr>
          <w:gridAfter w:val="1"/>
          <w:wAfter w:w="10460" w:type="dxa"/>
          <w:trHeight w:val="174"/>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E8E8E8"/>
            <w:tcMar>
              <w:top w:w="54" w:type="dxa"/>
              <w:left w:w="108" w:type="dxa"/>
              <w:bottom w:w="54" w:type="dxa"/>
              <w:right w:w="108" w:type="dxa"/>
            </w:tcMar>
            <w:hideMark/>
          </w:tcPr>
          <w:p w:rsidR="003108D2" w:rsidRPr="00536E2D" w:rsidRDefault="003108D2" w:rsidP="007006D9">
            <w:pPr>
              <w:spacing w:after="0" w:line="240" w:lineRule="auto"/>
              <w:jc w:val="center"/>
              <w:rPr>
                <w:rFonts w:ascii="Arial Black" w:hAnsi="Arial Black" w:cs="Arial"/>
                <w:b/>
                <w:sz w:val="18"/>
                <w:szCs w:val="18"/>
              </w:rPr>
            </w:pPr>
            <w:r w:rsidRPr="00536E2D">
              <w:rPr>
                <w:rFonts w:ascii="Arial Black" w:hAnsi="Arial Black" w:cs="Arial"/>
                <w:b/>
                <w:sz w:val="20"/>
                <w:szCs w:val="18"/>
              </w:rPr>
              <w:t>SITUACIÓN DE APRENDIZAJE</w:t>
            </w:r>
          </w:p>
        </w:tc>
      </w:tr>
      <w:tr w:rsidR="003108D2" w:rsidRPr="00090A9F" w:rsidTr="007006D9">
        <w:trPr>
          <w:gridAfter w:val="1"/>
          <w:wAfter w:w="10460" w:type="dxa"/>
          <w:trHeight w:val="294"/>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FFFFFF"/>
            <w:tcMar>
              <w:top w:w="54" w:type="dxa"/>
              <w:left w:w="108" w:type="dxa"/>
              <w:bottom w:w="54" w:type="dxa"/>
              <w:right w:w="108" w:type="dxa"/>
            </w:tcMar>
            <w:hideMark/>
          </w:tcPr>
          <w:p w:rsidR="003108D2" w:rsidRDefault="003108D2" w:rsidP="007006D9">
            <w:pPr>
              <w:spacing w:after="0" w:line="240" w:lineRule="auto"/>
              <w:jc w:val="both"/>
              <w:rPr>
                <w:rFonts w:ascii="Arial" w:hAnsi="Arial" w:cs="Arial"/>
                <w:sz w:val="20"/>
                <w:szCs w:val="18"/>
              </w:rPr>
            </w:pPr>
          </w:p>
          <w:p w:rsidR="003108D2" w:rsidRDefault="003108D2" w:rsidP="007006D9">
            <w:pPr>
              <w:spacing w:after="0" w:line="240" w:lineRule="auto"/>
              <w:jc w:val="both"/>
              <w:rPr>
                <w:rFonts w:ascii="Arial" w:hAnsi="Arial" w:cs="Arial"/>
                <w:sz w:val="20"/>
                <w:szCs w:val="18"/>
              </w:rPr>
            </w:pPr>
            <w:r w:rsidRPr="00882981">
              <w:rPr>
                <w:rFonts w:ascii="Arial" w:hAnsi="Arial" w:cs="Arial"/>
                <w:sz w:val="20"/>
                <w:szCs w:val="18"/>
              </w:rPr>
              <w:t xml:space="preserve">Al finalizar el </w:t>
            </w:r>
            <w:r>
              <w:rPr>
                <w:rFonts w:ascii="Arial" w:hAnsi="Arial" w:cs="Arial"/>
                <w:sz w:val="20"/>
                <w:szCs w:val="18"/>
              </w:rPr>
              <w:t xml:space="preserve">curso los estudiantes desarrollaran hábitos de estudios óptimos con la elaboración y utilización de técnicas, estrategias que estas tendrán un impacto en su desempeño académico, esto se lograra a través del </w:t>
            </w:r>
            <w:r w:rsidRPr="00882981">
              <w:rPr>
                <w:rFonts w:ascii="Arial" w:hAnsi="Arial" w:cs="Arial"/>
                <w:sz w:val="20"/>
                <w:szCs w:val="18"/>
              </w:rPr>
              <w:t xml:space="preserve">análisis, interpretación y </w:t>
            </w:r>
            <w:r>
              <w:rPr>
                <w:rFonts w:ascii="Arial" w:hAnsi="Arial" w:cs="Arial"/>
                <w:sz w:val="20"/>
                <w:szCs w:val="18"/>
              </w:rPr>
              <w:t>la práctica.</w:t>
            </w:r>
          </w:p>
          <w:p w:rsidR="003108D2" w:rsidRPr="0033310D" w:rsidRDefault="003108D2" w:rsidP="007006D9">
            <w:pPr>
              <w:spacing w:after="0" w:line="240" w:lineRule="auto"/>
              <w:jc w:val="both"/>
              <w:rPr>
                <w:rFonts w:ascii="Arial" w:hAnsi="Arial" w:cs="Arial"/>
                <w:sz w:val="20"/>
                <w:szCs w:val="18"/>
              </w:rPr>
            </w:pPr>
          </w:p>
        </w:tc>
      </w:tr>
      <w:tr w:rsidR="003108D2" w:rsidRPr="00090A9F" w:rsidTr="007006D9">
        <w:trPr>
          <w:gridAfter w:val="1"/>
          <w:wAfter w:w="10460" w:type="dxa"/>
          <w:trHeight w:val="15"/>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EEECE1" w:themeFill="background2"/>
            <w:tcMar>
              <w:top w:w="54" w:type="dxa"/>
              <w:left w:w="108" w:type="dxa"/>
              <w:bottom w:w="54" w:type="dxa"/>
              <w:right w:w="108" w:type="dxa"/>
            </w:tcMar>
            <w:hideMark/>
          </w:tcPr>
          <w:p w:rsidR="003108D2" w:rsidRPr="005C10DA" w:rsidRDefault="003108D2" w:rsidP="007006D9">
            <w:pPr>
              <w:spacing w:after="0" w:line="240" w:lineRule="auto"/>
              <w:jc w:val="center"/>
              <w:rPr>
                <w:rFonts w:ascii="Arial Black" w:hAnsi="Arial Black"/>
                <w:sz w:val="18"/>
                <w:szCs w:val="18"/>
              </w:rPr>
            </w:pPr>
            <w:r w:rsidRPr="00536E2D">
              <w:rPr>
                <w:rFonts w:ascii="Arial Black" w:hAnsi="Arial Black"/>
                <w:b/>
                <w:bCs/>
                <w:color w:val="000000" w:themeColor="text1"/>
                <w:sz w:val="20"/>
                <w:szCs w:val="18"/>
                <w:shd w:val="clear" w:color="auto" w:fill="EEECE1" w:themeFill="background2"/>
              </w:rPr>
              <w:t>CONTENIDOS</w:t>
            </w:r>
            <w:r w:rsidRPr="005C10DA">
              <w:rPr>
                <w:rFonts w:ascii="Arial Black" w:hAnsi="Arial Black"/>
                <w:b/>
                <w:bCs/>
                <w:szCs w:val="18"/>
              </w:rPr>
              <w:t xml:space="preserve"> </w:t>
            </w:r>
          </w:p>
        </w:tc>
      </w:tr>
      <w:tr w:rsidR="003108D2" w:rsidRPr="00090A9F" w:rsidTr="007006D9">
        <w:trPr>
          <w:gridAfter w:val="1"/>
          <w:wAfter w:w="10460" w:type="dxa"/>
          <w:trHeight w:val="612"/>
        </w:trPr>
        <w:tc>
          <w:tcPr>
            <w:tcW w:w="10790" w:type="dxa"/>
            <w:gridSpan w:val="5"/>
            <w:tcBorders>
              <w:top w:val="single" w:sz="8" w:space="0" w:color="404040"/>
              <w:left w:val="single" w:sz="8" w:space="0" w:color="404040"/>
              <w:right w:val="single" w:sz="8" w:space="0" w:color="404040"/>
            </w:tcBorders>
            <w:shd w:val="clear" w:color="auto" w:fill="auto"/>
            <w:tcMar>
              <w:top w:w="54" w:type="dxa"/>
              <w:left w:w="108" w:type="dxa"/>
              <w:bottom w:w="54" w:type="dxa"/>
              <w:right w:w="108" w:type="dxa"/>
            </w:tcMar>
            <w:hideMark/>
          </w:tcPr>
          <w:p w:rsidR="003108D2" w:rsidRDefault="003108D2" w:rsidP="003108D2">
            <w:pPr>
              <w:pStyle w:val="Prrafodelista"/>
              <w:numPr>
                <w:ilvl w:val="0"/>
                <w:numId w:val="1"/>
              </w:numPr>
              <w:spacing w:after="0" w:line="240" w:lineRule="auto"/>
              <w:rPr>
                <w:rFonts w:ascii="Arial" w:hAnsi="Arial" w:cs="Arial"/>
                <w:bCs/>
                <w:sz w:val="20"/>
                <w:szCs w:val="18"/>
              </w:rPr>
            </w:pPr>
            <w:r w:rsidRPr="005E7031">
              <w:rPr>
                <w:rFonts w:ascii="Arial" w:hAnsi="Arial" w:cs="Arial"/>
                <w:bCs/>
                <w:sz w:val="20"/>
                <w:szCs w:val="18"/>
              </w:rPr>
              <w:lastRenderedPageBreak/>
              <w:t xml:space="preserve">Video de bienvenida </w:t>
            </w:r>
          </w:p>
          <w:p w:rsidR="003108D2" w:rsidRDefault="003108D2" w:rsidP="003108D2">
            <w:pPr>
              <w:pStyle w:val="Prrafodelista"/>
              <w:numPr>
                <w:ilvl w:val="0"/>
                <w:numId w:val="1"/>
              </w:numPr>
              <w:spacing w:after="0" w:line="240" w:lineRule="auto"/>
              <w:jc w:val="both"/>
              <w:rPr>
                <w:rFonts w:ascii="Arial" w:hAnsi="Arial" w:cs="Arial"/>
                <w:bCs/>
                <w:sz w:val="20"/>
                <w:szCs w:val="18"/>
              </w:rPr>
            </w:pPr>
            <w:r w:rsidRPr="004569FB">
              <w:rPr>
                <w:rFonts w:ascii="Arial" w:hAnsi="Arial" w:cs="Arial"/>
                <w:bCs/>
                <w:sz w:val="20"/>
                <w:szCs w:val="18"/>
              </w:rPr>
              <w:t>Conociendo la plataforma (Siga)</w:t>
            </w:r>
          </w:p>
          <w:p w:rsidR="003108D2" w:rsidRPr="004569FB" w:rsidRDefault="003108D2" w:rsidP="003108D2">
            <w:pPr>
              <w:pStyle w:val="Prrafodelista"/>
              <w:numPr>
                <w:ilvl w:val="0"/>
                <w:numId w:val="1"/>
              </w:numPr>
              <w:spacing w:after="0" w:line="240" w:lineRule="auto"/>
              <w:jc w:val="both"/>
              <w:rPr>
                <w:rFonts w:ascii="Arial" w:hAnsi="Arial" w:cs="Arial"/>
                <w:bCs/>
                <w:sz w:val="20"/>
                <w:szCs w:val="18"/>
              </w:rPr>
            </w:pPr>
            <w:r w:rsidRPr="004569FB">
              <w:rPr>
                <w:rFonts w:ascii="Arial" w:hAnsi="Arial" w:cs="Arial"/>
                <w:bCs/>
                <w:sz w:val="20"/>
                <w:szCs w:val="18"/>
              </w:rPr>
              <w:t>Prese</w:t>
            </w:r>
            <w:r>
              <w:rPr>
                <w:rFonts w:ascii="Arial" w:hAnsi="Arial" w:cs="Arial"/>
                <w:bCs/>
                <w:sz w:val="20"/>
                <w:szCs w:val="18"/>
              </w:rPr>
              <w:t xml:space="preserve">ntación de la conceptualización </w:t>
            </w:r>
            <w:r w:rsidRPr="004569FB">
              <w:rPr>
                <w:rFonts w:ascii="Arial" w:hAnsi="Arial" w:cs="Arial"/>
                <w:bCs/>
                <w:sz w:val="20"/>
                <w:szCs w:val="18"/>
              </w:rPr>
              <w:t>de lo</w:t>
            </w:r>
            <w:r>
              <w:rPr>
                <w:rFonts w:ascii="Arial" w:hAnsi="Arial" w:cs="Arial"/>
                <w:bCs/>
                <w:sz w:val="20"/>
                <w:szCs w:val="18"/>
              </w:rPr>
              <w:t>s hábitos, técnicas de estudio y estrategias de aprendizaje.</w:t>
            </w:r>
          </w:p>
          <w:p w:rsidR="003108D2" w:rsidRPr="00DD4855" w:rsidRDefault="003108D2" w:rsidP="003108D2">
            <w:pPr>
              <w:pStyle w:val="Prrafodelista"/>
              <w:numPr>
                <w:ilvl w:val="0"/>
                <w:numId w:val="1"/>
              </w:numPr>
              <w:spacing w:after="0" w:line="240" w:lineRule="auto"/>
              <w:jc w:val="both"/>
              <w:rPr>
                <w:rFonts w:ascii="Arial" w:hAnsi="Arial" w:cs="Arial"/>
                <w:bCs/>
                <w:sz w:val="20"/>
                <w:szCs w:val="18"/>
              </w:rPr>
            </w:pPr>
            <w:r>
              <w:rPr>
                <w:rFonts w:ascii="Arial" w:hAnsi="Arial" w:cs="Arial"/>
                <w:bCs/>
                <w:sz w:val="20"/>
                <w:szCs w:val="18"/>
              </w:rPr>
              <w:t>Importancia de hábitos de estudios.</w:t>
            </w:r>
          </w:p>
          <w:p w:rsidR="003108D2" w:rsidRPr="00DD4855" w:rsidRDefault="003108D2" w:rsidP="007006D9">
            <w:pPr>
              <w:spacing w:after="0" w:line="240" w:lineRule="auto"/>
              <w:jc w:val="both"/>
              <w:rPr>
                <w:rFonts w:ascii="Arial" w:hAnsi="Arial" w:cs="Arial"/>
                <w:bCs/>
                <w:sz w:val="20"/>
                <w:szCs w:val="18"/>
              </w:rPr>
            </w:pPr>
          </w:p>
          <w:p w:rsidR="003108D2" w:rsidRPr="00DD4855" w:rsidRDefault="003108D2" w:rsidP="007006D9">
            <w:pPr>
              <w:spacing w:after="0" w:line="240" w:lineRule="auto"/>
              <w:jc w:val="both"/>
              <w:rPr>
                <w:rFonts w:ascii="Arial" w:hAnsi="Arial" w:cs="Arial"/>
                <w:bCs/>
                <w:sz w:val="20"/>
                <w:szCs w:val="18"/>
              </w:rPr>
            </w:pPr>
          </w:p>
          <w:p w:rsidR="003108D2" w:rsidRPr="005E7031" w:rsidRDefault="003108D2" w:rsidP="007006D9">
            <w:pPr>
              <w:spacing w:after="0" w:line="240" w:lineRule="auto"/>
              <w:ind w:left="360"/>
              <w:jc w:val="both"/>
              <w:rPr>
                <w:rFonts w:ascii="Century Gothic" w:hAnsi="Century Gothic"/>
                <w:sz w:val="18"/>
                <w:szCs w:val="18"/>
              </w:rPr>
            </w:pPr>
          </w:p>
        </w:tc>
      </w:tr>
      <w:tr w:rsidR="003108D2" w:rsidRPr="00090A9F" w:rsidTr="007006D9">
        <w:trPr>
          <w:gridAfter w:val="1"/>
          <w:wAfter w:w="10460" w:type="dxa"/>
          <w:trHeight w:val="106"/>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EEECE1" w:themeFill="background2"/>
            <w:tcMar>
              <w:top w:w="54" w:type="dxa"/>
              <w:left w:w="108" w:type="dxa"/>
              <w:bottom w:w="54" w:type="dxa"/>
              <w:right w:w="108" w:type="dxa"/>
            </w:tcMar>
            <w:hideMark/>
          </w:tcPr>
          <w:p w:rsidR="003108D2" w:rsidRPr="00DD4855" w:rsidRDefault="003108D2" w:rsidP="007006D9">
            <w:pPr>
              <w:spacing w:after="0" w:line="240" w:lineRule="auto"/>
              <w:jc w:val="center"/>
              <w:rPr>
                <w:rFonts w:ascii="Arial Black" w:hAnsi="Arial Black"/>
                <w:sz w:val="24"/>
                <w:szCs w:val="18"/>
              </w:rPr>
            </w:pPr>
            <w:r w:rsidRPr="00536E2D">
              <w:rPr>
                <w:rFonts w:ascii="Arial Black" w:hAnsi="Arial Black"/>
                <w:color w:val="000000" w:themeColor="text1"/>
                <w:szCs w:val="18"/>
              </w:rPr>
              <w:t>SECUENCIA DIDÁCTICA (ACTIVIDADES)</w:t>
            </w:r>
          </w:p>
        </w:tc>
      </w:tr>
      <w:tr w:rsidR="003108D2" w:rsidRPr="00090A9F" w:rsidTr="007006D9">
        <w:trPr>
          <w:gridAfter w:val="1"/>
          <w:wAfter w:w="10460" w:type="dxa"/>
          <w:trHeight w:val="3360"/>
        </w:trPr>
        <w:tc>
          <w:tcPr>
            <w:tcW w:w="1702" w:type="dxa"/>
            <w:vMerge w:val="restart"/>
            <w:tcBorders>
              <w:top w:val="single" w:sz="8" w:space="0" w:color="404040"/>
              <w:left w:val="single" w:sz="8" w:space="0" w:color="404040"/>
              <w:right w:val="single" w:sz="8" w:space="0" w:color="404040"/>
            </w:tcBorders>
            <w:shd w:val="clear" w:color="auto" w:fill="BFBFBF" w:themeFill="background1" w:themeFillShade="BF"/>
            <w:tcMar>
              <w:top w:w="54" w:type="dxa"/>
              <w:left w:w="108" w:type="dxa"/>
              <w:bottom w:w="54" w:type="dxa"/>
              <w:right w:w="108" w:type="dxa"/>
            </w:tcMar>
            <w:hideMark/>
          </w:tcPr>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Pr="005E7031" w:rsidRDefault="003108D2" w:rsidP="007006D9">
            <w:pPr>
              <w:spacing w:after="0" w:line="240" w:lineRule="auto"/>
              <w:jc w:val="center"/>
              <w:rPr>
                <w:rFonts w:ascii="Arial" w:hAnsi="Arial" w:cs="Arial"/>
                <w:b/>
                <w:sz w:val="28"/>
                <w:szCs w:val="18"/>
              </w:rPr>
            </w:pPr>
            <w:r w:rsidRPr="005E7031">
              <w:rPr>
                <w:rFonts w:ascii="Arial" w:hAnsi="Arial" w:cs="Arial"/>
                <w:b/>
                <w:sz w:val="28"/>
                <w:szCs w:val="18"/>
              </w:rPr>
              <w:t xml:space="preserve">SESIÓN </w:t>
            </w:r>
          </w:p>
          <w:p w:rsidR="003108D2" w:rsidRPr="00090A9F" w:rsidRDefault="003108D2" w:rsidP="007006D9">
            <w:pPr>
              <w:spacing w:after="0" w:line="240" w:lineRule="auto"/>
              <w:jc w:val="center"/>
              <w:rPr>
                <w:rFonts w:ascii="Century Gothic" w:hAnsi="Century Gothic"/>
                <w:sz w:val="18"/>
                <w:szCs w:val="18"/>
              </w:rPr>
            </w:pPr>
            <w:r w:rsidRPr="005E7031">
              <w:rPr>
                <w:rFonts w:ascii="Arial" w:hAnsi="Arial" w:cs="Arial"/>
                <w:b/>
                <w:sz w:val="28"/>
                <w:szCs w:val="18"/>
              </w:rPr>
              <w:t>1</w:t>
            </w:r>
          </w:p>
        </w:tc>
        <w:tc>
          <w:tcPr>
            <w:tcW w:w="9088" w:type="dxa"/>
            <w:gridSpan w:val="4"/>
            <w:tcBorders>
              <w:top w:val="single" w:sz="8" w:space="0" w:color="404040"/>
              <w:left w:val="single" w:sz="8" w:space="0" w:color="404040"/>
              <w:bottom w:val="single" w:sz="4" w:space="0" w:color="auto"/>
              <w:right w:val="single" w:sz="8" w:space="0" w:color="404040"/>
            </w:tcBorders>
            <w:shd w:val="clear" w:color="auto" w:fill="auto"/>
            <w:tcMar>
              <w:top w:w="54" w:type="dxa"/>
              <w:left w:w="108" w:type="dxa"/>
              <w:bottom w:w="54" w:type="dxa"/>
              <w:right w:w="108" w:type="dxa"/>
            </w:tcMar>
            <w:hideMark/>
          </w:tcPr>
          <w:p w:rsidR="003108D2" w:rsidRPr="00B0258C" w:rsidRDefault="003108D2" w:rsidP="007006D9">
            <w:pPr>
              <w:spacing w:after="0" w:line="240" w:lineRule="auto"/>
              <w:jc w:val="both"/>
              <w:rPr>
                <w:rFonts w:ascii="Century Gothic" w:hAnsi="Century Gothic"/>
                <w:sz w:val="18"/>
                <w:szCs w:val="18"/>
              </w:rPr>
            </w:pPr>
          </w:p>
          <w:p w:rsidR="003108D2" w:rsidRDefault="003108D2" w:rsidP="007006D9">
            <w:pPr>
              <w:pStyle w:val="Prrafodelista"/>
              <w:spacing w:after="0" w:line="240" w:lineRule="auto"/>
              <w:ind w:left="360"/>
              <w:jc w:val="both"/>
              <w:rPr>
                <w:rFonts w:ascii="Arial" w:hAnsi="Arial" w:cs="Arial"/>
                <w:sz w:val="20"/>
                <w:szCs w:val="18"/>
              </w:rPr>
            </w:pPr>
            <w:r>
              <w:rPr>
                <w:rFonts w:ascii="Arial" w:hAnsi="Arial" w:cs="Arial"/>
                <w:sz w:val="20"/>
                <w:szCs w:val="18"/>
              </w:rPr>
              <w:t>En la sesión 1 se realizarán las siguientes actividades:</w:t>
            </w:r>
          </w:p>
          <w:p w:rsidR="003108D2" w:rsidRDefault="003108D2" w:rsidP="007006D9">
            <w:pPr>
              <w:pStyle w:val="Prrafodelista"/>
              <w:spacing w:after="0" w:line="240" w:lineRule="auto"/>
              <w:ind w:left="360"/>
              <w:jc w:val="both"/>
              <w:rPr>
                <w:rFonts w:ascii="Arial" w:hAnsi="Arial" w:cs="Arial"/>
                <w:sz w:val="20"/>
                <w:szCs w:val="18"/>
              </w:rPr>
            </w:pPr>
          </w:p>
          <w:p w:rsidR="003108D2" w:rsidRPr="004569FB" w:rsidRDefault="003108D2" w:rsidP="003108D2">
            <w:pPr>
              <w:pStyle w:val="Prrafodelista"/>
              <w:numPr>
                <w:ilvl w:val="0"/>
                <w:numId w:val="4"/>
              </w:numPr>
              <w:spacing w:after="0" w:line="276" w:lineRule="auto"/>
              <w:jc w:val="both"/>
              <w:rPr>
                <w:rFonts w:ascii="Arial" w:hAnsi="Arial" w:cs="Arial"/>
                <w:sz w:val="20"/>
                <w:szCs w:val="18"/>
              </w:rPr>
            </w:pPr>
            <w:r>
              <w:rPr>
                <w:rFonts w:ascii="Arial" w:hAnsi="Arial" w:cs="Arial"/>
                <w:sz w:val="20"/>
                <w:szCs w:val="18"/>
              </w:rPr>
              <w:t>El estudiante observará un video de bienvenida donde se explique la finalidad de curso en línea.</w:t>
            </w:r>
          </w:p>
          <w:p w:rsidR="003108D2" w:rsidRDefault="003108D2" w:rsidP="003108D2">
            <w:pPr>
              <w:pStyle w:val="Prrafodelista"/>
              <w:numPr>
                <w:ilvl w:val="0"/>
                <w:numId w:val="4"/>
              </w:numPr>
              <w:spacing w:after="0" w:line="276" w:lineRule="auto"/>
              <w:jc w:val="both"/>
              <w:rPr>
                <w:rFonts w:ascii="Arial" w:hAnsi="Arial" w:cs="Arial"/>
                <w:sz w:val="20"/>
                <w:szCs w:val="18"/>
              </w:rPr>
            </w:pPr>
            <w:r>
              <w:rPr>
                <w:rFonts w:ascii="Arial" w:hAnsi="Arial" w:cs="Arial"/>
                <w:sz w:val="20"/>
                <w:szCs w:val="18"/>
              </w:rPr>
              <w:t>El e</w:t>
            </w:r>
            <w:r w:rsidRPr="004569FB">
              <w:rPr>
                <w:rFonts w:ascii="Arial" w:hAnsi="Arial" w:cs="Arial"/>
                <w:sz w:val="20"/>
                <w:szCs w:val="18"/>
              </w:rPr>
              <w:t xml:space="preserve">studiante conocerá como </w:t>
            </w:r>
            <w:proofErr w:type="spellStart"/>
            <w:r w:rsidRPr="004569FB">
              <w:rPr>
                <w:rFonts w:ascii="Arial" w:hAnsi="Arial" w:cs="Arial"/>
                <w:sz w:val="20"/>
                <w:szCs w:val="18"/>
              </w:rPr>
              <w:t>accesar</w:t>
            </w:r>
            <w:proofErr w:type="spellEnd"/>
            <w:r w:rsidRPr="004569FB">
              <w:rPr>
                <w:rFonts w:ascii="Arial" w:hAnsi="Arial" w:cs="Arial"/>
                <w:sz w:val="20"/>
                <w:szCs w:val="18"/>
              </w:rPr>
              <w:t xml:space="preserve"> y manipular la plataforma siga con la ayuda  de un</w:t>
            </w:r>
            <w:r>
              <w:rPr>
                <w:rFonts w:ascii="Arial" w:hAnsi="Arial" w:cs="Arial"/>
                <w:sz w:val="20"/>
                <w:szCs w:val="18"/>
              </w:rPr>
              <w:t xml:space="preserve"> manual de dicha plataforma.</w:t>
            </w:r>
          </w:p>
          <w:p w:rsidR="003108D2" w:rsidRDefault="003108D2" w:rsidP="003108D2">
            <w:pPr>
              <w:pStyle w:val="Prrafodelista"/>
              <w:numPr>
                <w:ilvl w:val="0"/>
                <w:numId w:val="4"/>
              </w:numPr>
              <w:spacing w:after="0" w:line="276" w:lineRule="auto"/>
              <w:jc w:val="both"/>
              <w:rPr>
                <w:rFonts w:ascii="Arial" w:hAnsi="Arial" w:cs="Arial"/>
                <w:sz w:val="20"/>
                <w:szCs w:val="18"/>
              </w:rPr>
            </w:pPr>
            <w:r>
              <w:rPr>
                <w:rFonts w:ascii="Arial" w:hAnsi="Arial" w:cs="Arial"/>
                <w:sz w:val="20"/>
                <w:szCs w:val="18"/>
              </w:rPr>
              <w:t xml:space="preserve">El estudiante realizara lecturas de documentos sobre la conceptualización  de los hábitos y técnicas de estudio </w:t>
            </w:r>
          </w:p>
          <w:p w:rsidR="003108D2" w:rsidRPr="006E01C6" w:rsidRDefault="003108D2" w:rsidP="003108D2">
            <w:pPr>
              <w:pStyle w:val="Prrafodelista"/>
              <w:numPr>
                <w:ilvl w:val="0"/>
                <w:numId w:val="4"/>
              </w:numPr>
              <w:spacing w:after="0" w:line="276" w:lineRule="auto"/>
              <w:jc w:val="both"/>
              <w:rPr>
                <w:rFonts w:ascii="Arial" w:hAnsi="Arial" w:cs="Arial"/>
                <w:sz w:val="20"/>
                <w:szCs w:val="18"/>
              </w:rPr>
            </w:pPr>
            <w:r>
              <w:rPr>
                <w:rFonts w:ascii="Arial" w:hAnsi="Arial" w:cs="Arial"/>
                <w:sz w:val="20"/>
                <w:szCs w:val="18"/>
              </w:rPr>
              <w:t>El estudiante t</w:t>
            </w:r>
            <w:r w:rsidRPr="006D2141">
              <w:rPr>
                <w:rFonts w:ascii="Arial" w:hAnsi="Arial" w:cs="Arial"/>
                <w:sz w:val="20"/>
                <w:szCs w:val="18"/>
              </w:rPr>
              <w:t>endrá acceso y utilización al recurso de un foro donde se expondrá  “La importancia de  los hábitos, técnicas y estrategias en su proceso de aprendizaje y los beneficios que les traerá al hacer uso de los mismos”</w:t>
            </w:r>
          </w:p>
          <w:p w:rsidR="003108D2" w:rsidRPr="009C08D3" w:rsidRDefault="003108D2" w:rsidP="007006D9">
            <w:pPr>
              <w:spacing w:after="0" w:line="240" w:lineRule="auto"/>
              <w:jc w:val="both"/>
              <w:rPr>
                <w:rFonts w:ascii="Century Gothic" w:hAnsi="Century Gothic"/>
                <w:sz w:val="18"/>
                <w:szCs w:val="18"/>
              </w:rPr>
            </w:pPr>
          </w:p>
        </w:tc>
      </w:tr>
      <w:tr w:rsidR="003108D2" w:rsidRPr="00090A9F" w:rsidTr="007006D9">
        <w:trPr>
          <w:gridAfter w:val="1"/>
          <w:wAfter w:w="10460" w:type="dxa"/>
          <w:trHeight w:val="686"/>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4680" w:type="dxa"/>
            <w:gridSpan w:val="2"/>
            <w:tcBorders>
              <w:top w:val="single" w:sz="4" w:space="0" w:color="auto"/>
              <w:left w:val="single" w:sz="8" w:space="0" w:color="404040"/>
              <w:bottom w:val="single" w:sz="4" w:space="0" w:color="auto"/>
              <w:right w:val="single" w:sz="4" w:space="0" w:color="auto"/>
            </w:tcBorders>
            <w:shd w:val="clear" w:color="auto" w:fill="EEECE1" w:themeFill="background2"/>
            <w:tcMar>
              <w:top w:w="54" w:type="dxa"/>
              <w:left w:w="108" w:type="dxa"/>
              <w:bottom w:w="54" w:type="dxa"/>
              <w:right w:w="108" w:type="dxa"/>
            </w:tcMar>
          </w:tcPr>
          <w:p w:rsidR="003108D2" w:rsidRPr="00536E2D" w:rsidRDefault="003108D2" w:rsidP="007006D9">
            <w:pPr>
              <w:spacing w:after="0" w:line="240" w:lineRule="auto"/>
              <w:jc w:val="center"/>
              <w:rPr>
                <w:rFonts w:ascii="Arial Black" w:hAnsi="Arial Black" w:cs="Arial"/>
                <w:b/>
                <w:sz w:val="20"/>
                <w:szCs w:val="18"/>
              </w:rPr>
            </w:pPr>
          </w:p>
          <w:p w:rsidR="003108D2" w:rsidRPr="00536E2D" w:rsidRDefault="003108D2" w:rsidP="007006D9">
            <w:pPr>
              <w:spacing w:after="0" w:line="240" w:lineRule="auto"/>
              <w:jc w:val="center"/>
              <w:rPr>
                <w:rFonts w:ascii="Arial Black" w:hAnsi="Arial Black" w:cs="Arial"/>
                <w:b/>
                <w:sz w:val="20"/>
                <w:szCs w:val="18"/>
              </w:rPr>
            </w:pPr>
            <w:r w:rsidRPr="00536E2D">
              <w:rPr>
                <w:rFonts w:ascii="Arial Black" w:hAnsi="Arial Black" w:cs="Arial"/>
                <w:b/>
                <w:sz w:val="20"/>
                <w:szCs w:val="18"/>
              </w:rPr>
              <w:t>RECURSOS DIDÁCTICOS</w:t>
            </w:r>
          </w:p>
        </w:tc>
        <w:tc>
          <w:tcPr>
            <w:tcW w:w="4408" w:type="dxa"/>
            <w:gridSpan w:val="2"/>
            <w:tcBorders>
              <w:top w:val="single" w:sz="4" w:space="0" w:color="auto"/>
              <w:left w:val="single" w:sz="4" w:space="0" w:color="auto"/>
              <w:bottom w:val="single" w:sz="4" w:space="0" w:color="auto"/>
              <w:right w:val="single" w:sz="8" w:space="0" w:color="404040"/>
            </w:tcBorders>
            <w:shd w:val="clear" w:color="auto" w:fill="EEECE1" w:themeFill="background2"/>
          </w:tcPr>
          <w:p w:rsidR="003108D2" w:rsidRPr="00536E2D" w:rsidRDefault="003108D2" w:rsidP="007006D9">
            <w:pPr>
              <w:spacing w:after="0" w:line="240" w:lineRule="auto"/>
              <w:rPr>
                <w:rFonts w:ascii="Arial Black" w:hAnsi="Arial Black" w:cs="Arial"/>
                <w:b/>
                <w:sz w:val="20"/>
                <w:szCs w:val="18"/>
              </w:rPr>
            </w:pPr>
            <w:r w:rsidRPr="00536E2D">
              <w:rPr>
                <w:rFonts w:ascii="Arial Black" w:hAnsi="Arial Black" w:cs="Arial"/>
                <w:b/>
                <w:sz w:val="20"/>
                <w:szCs w:val="18"/>
              </w:rPr>
              <w:t xml:space="preserve">   </w:t>
            </w:r>
          </w:p>
          <w:p w:rsidR="003108D2" w:rsidRPr="00536E2D" w:rsidRDefault="003108D2" w:rsidP="007006D9">
            <w:pPr>
              <w:spacing w:after="0" w:line="240" w:lineRule="auto"/>
              <w:rPr>
                <w:rFonts w:ascii="Arial Black" w:hAnsi="Arial Black" w:cs="Arial"/>
                <w:b/>
                <w:sz w:val="20"/>
                <w:szCs w:val="18"/>
              </w:rPr>
            </w:pPr>
            <w:r w:rsidRPr="00536E2D">
              <w:rPr>
                <w:rFonts w:ascii="Arial Black" w:hAnsi="Arial Black" w:cs="Arial"/>
                <w:b/>
                <w:sz w:val="20"/>
                <w:szCs w:val="18"/>
              </w:rPr>
              <w:t xml:space="preserve">          ESTRATEGIAS DE EVALUACIÓN</w:t>
            </w:r>
          </w:p>
        </w:tc>
      </w:tr>
      <w:tr w:rsidR="003108D2" w:rsidRPr="00090A9F" w:rsidTr="007006D9">
        <w:trPr>
          <w:gridAfter w:val="1"/>
          <w:wAfter w:w="10460" w:type="dxa"/>
          <w:trHeight w:val="145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4680" w:type="dxa"/>
            <w:gridSpan w:val="2"/>
            <w:tcBorders>
              <w:top w:val="single" w:sz="4" w:space="0" w:color="auto"/>
              <w:left w:val="single" w:sz="8" w:space="0" w:color="404040"/>
              <w:right w:val="single" w:sz="4" w:space="0" w:color="auto"/>
            </w:tcBorders>
            <w:shd w:val="clear" w:color="auto" w:fill="auto"/>
            <w:tcMar>
              <w:top w:w="54" w:type="dxa"/>
              <w:left w:w="108" w:type="dxa"/>
              <w:bottom w:w="54" w:type="dxa"/>
              <w:right w:w="108" w:type="dxa"/>
            </w:tcMar>
          </w:tcPr>
          <w:p w:rsidR="003108D2" w:rsidRDefault="003108D2" w:rsidP="007006D9">
            <w:pPr>
              <w:spacing w:after="0" w:line="240" w:lineRule="auto"/>
              <w:jc w:val="both"/>
              <w:rPr>
                <w:rFonts w:ascii="Century Gothic" w:hAnsi="Century Gothic"/>
                <w:sz w:val="18"/>
                <w:szCs w:val="18"/>
              </w:rPr>
            </w:pPr>
          </w:p>
          <w:p w:rsidR="003108D2" w:rsidRPr="006D2141" w:rsidRDefault="003108D2" w:rsidP="003108D2">
            <w:pPr>
              <w:pStyle w:val="Prrafodelista"/>
              <w:numPr>
                <w:ilvl w:val="0"/>
                <w:numId w:val="5"/>
              </w:numPr>
              <w:spacing w:after="200" w:line="240" w:lineRule="auto"/>
              <w:rPr>
                <w:rFonts w:ascii="Arial" w:hAnsi="Arial" w:cs="Arial"/>
                <w:sz w:val="24"/>
                <w:szCs w:val="24"/>
              </w:rPr>
            </w:pPr>
            <w:r w:rsidRPr="006D2141">
              <w:rPr>
                <w:rFonts w:ascii="Arial" w:hAnsi="Arial" w:cs="Arial"/>
                <w:sz w:val="24"/>
                <w:szCs w:val="24"/>
              </w:rPr>
              <w:t xml:space="preserve">Computadora </w:t>
            </w:r>
          </w:p>
          <w:p w:rsidR="003108D2" w:rsidRPr="006D2141" w:rsidRDefault="003108D2" w:rsidP="003108D2">
            <w:pPr>
              <w:pStyle w:val="Prrafodelista"/>
              <w:numPr>
                <w:ilvl w:val="0"/>
                <w:numId w:val="5"/>
              </w:numPr>
              <w:spacing w:after="200" w:line="240" w:lineRule="auto"/>
              <w:rPr>
                <w:rFonts w:ascii="Arial" w:hAnsi="Arial" w:cs="Arial"/>
                <w:sz w:val="24"/>
                <w:szCs w:val="24"/>
              </w:rPr>
            </w:pPr>
            <w:r>
              <w:rPr>
                <w:rFonts w:ascii="Arial" w:hAnsi="Arial" w:cs="Arial"/>
                <w:sz w:val="24"/>
                <w:szCs w:val="24"/>
              </w:rPr>
              <w:t>Internet</w:t>
            </w:r>
          </w:p>
          <w:p w:rsidR="003108D2" w:rsidRDefault="003108D2" w:rsidP="003108D2">
            <w:pPr>
              <w:pStyle w:val="Prrafodelista"/>
              <w:numPr>
                <w:ilvl w:val="0"/>
                <w:numId w:val="5"/>
              </w:numPr>
              <w:spacing w:after="0" w:line="240" w:lineRule="auto"/>
              <w:rPr>
                <w:rFonts w:ascii="Arial" w:hAnsi="Arial" w:cs="Arial"/>
                <w:sz w:val="24"/>
                <w:szCs w:val="24"/>
              </w:rPr>
            </w:pPr>
            <w:r>
              <w:rPr>
                <w:rFonts w:ascii="Arial" w:hAnsi="Arial" w:cs="Arial"/>
                <w:sz w:val="24"/>
                <w:szCs w:val="24"/>
              </w:rPr>
              <w:t>Documentos</w:t>
            </w:r>
          </w:p>
          <w:p w:rsidR="003108D2" w:rsidRPr="006D2141" w:rsidRDefault="003108D2" w:rsidP="003108D2">
            <w:pPr>
              <w:pStyle w:val="Prrafodelista"/>
              <w:numPr>
                <w:ilvl w:val="0"/>
                <w:numId w:val="5"/>
              </w:numPr>
              <w:spacing w:after="0" w:line="240" w:lineRule="auto"/>
              <w:rPr>
                <w:rFonts w:ascii="Arial" w:hAnsi="Arial" w:cs="Arial"/>
                <w:sz w:val="24"/>
                <w:szCs w:val="24"/>
              </w:rPr>
            </w:pPr>
            <w:r>
              <w:rPr>
                <w:rFonts w:ascii="Arial" w:hAnsi="Arial" w:cs="Arial"/>
                <w:sz w:val="24"/>
                <w:szCs w:val="24"/>
              </w:rPr>
              <w:t xml:space="preserve">Ilustraciones </w:t>
            </w:r>
          </w:p>
          <w:p w:rsidR="003108D2" w:rsidRPr="00515CE6" w:rsidRDefault="003108D2" w:rsidP="007006D9">
            <w:pPr>
              <w:spacing w:after="0" w:line="240" w:lineRule="auto"/>
              <w:jc w:val="center"/>
              <w:rPr>
                <w:rFonts w:ascii="Arial" w:hAnsi="Arial" w:cs="Arial"/>
                <w:sz w:val="18"/>
                <w:szCs w:val="18"/>
              </w:rPr>
            </w:pPr>
          </w:p>
        </w:tc>
        <w:tc>
          <w:tcPr>
            <w:tcW w:w="4408" w:type="dxa"/>
            <w:gridSpan w:val="2"/>
            <w:tcBorders>
              <w:top w:val="single" w:sz="4" w:space="0" w:color="auto"/>
              <w:left w:val="single" w:sz="4" w:space="0" w:color="auto"/>
              <w:right w:val="single" w:sz="8" w:space="0" w:color="404040"/>
            </w:tcBorders>
            <w:shd w:val="clear" w:color="auto" w:fill="auto"/>
          </w:tcPr>
          <w:p w:rsidR="003108D2" w:rsidRDefault="003108D2" w:rsidP="007006D9">
            <w:pPr>
              <w:spacing w:after="0" w:line="240" w:lineRule="auto"/>
              <w:jc w:val="both"/>
              <w:rPr>
                <w:rFonts w:ascii="Arial" w:hAnsi="Arial" w:cs="Arial"/>
                <w:sz w:val="20"/>
                <w:szCs w:val="18"/>
              </w:rPr>
            </w:pPr>
          </w:p>
          <w:p w:rsidR="003108D2" w:rsidRDefault="003108D2" w:rsidP="007006D9">
            <w:pPr>
              <w:spacing w:after="0" w:line="240" w:lineRule="auto"/>
              <w:jc w:val="both"/>
              <w:rPr>
                <w:rFonts w:ascii="Arial" w:hAnsi="Arial" w:cs="Arial"/>
                <w:sz w:val="20"/>
                <w:szCs w:val="18"/>
              </w:rPr>
            </w:pPr>
            <w:r w:rsidRPr="00515CE6">
              <w:rPr>
                <w:rFonts w:ascii="Arial" w:hAnsi="Arial" w:cs="Arial"/>
                <w:sz w:val="20"/>
                <w:szCs w:val="18"/>
              </w:rPr>
              <w:t xml:space="preserve">El estudiante al finalizar </w:t>
            </w:r>
            <w:r>
              <w:rPr>
                <w:rFonts w:ascii="Arial" w:hAnsi="Arial" w:cs="Arial"/>
                <w:sz w:val="20"/>
                <w:szCs w:val="18"/>
              </w:rPr>
              <w:t>la primera sesión tendrá la tarea de realizar un cuadro comparativo donde explique el concepto de hábitos, técnicas de estudio  y estrategias de aprendizaje.</w:t>
            </w:r>
          </w:p>
          <w:p w:rsidR="003108D2" w:rsidRDefault="003108D2" w:rsidP="007006D9">
            <w:pPr>
              <w:jc w:val="center"/>
              <w:rPr>
                <w:rFonts w:ascii="Arial" w:hAnsi="Arial" w:cs="Arial"/>
                <w:sz w:val="18"/>
                <w:szCs w:val="18"/>
              </w:rPr>
            </w:pPr>
          </w:p>
          <w:p w:rsidR="003108D2" w:rsidRDefault="003108D2" w:rsidP="007006D9">
            <w:pPr>
              <w:jc w:val="center"/>
              <w:rPr>
                <w:rFonts w:ascii="Arial" w:hAnsi="Arial" w:cs="Arial"/>
                <w:sz w:val="18"/>
                <w:szCs w:val="18"/>
              </w:rPr>
            </w:pPr>
            <w:r>
              <w:rPr>
                <w:rFonts w:ascii="Arial" w:hAnsi="Arial" w:cs="Arial"/>
                <w:sz w:val="24"/>
                <w:szCs w:val="18"/>
              </w:rPr>
              <w:t xml:space="preserve">30  </w:t>
            </w:r>
            <w:r w:rsidRPr="00515CE6">
              <w:rPr>
                <w:rFonts w:ascii="Arial" w:hAnsi="Arial" w:cs="Arial"/>
                <w:sz w:val="24"/>
                <w:szCs w:val="18"/>
              </w:rPr>
              <w:t>%</w:t>
            </w:r>
          </w:p>
          <w:p w:rsidR="003108D2" w:rsidRPr="00515CE6" w:rsidRDefault="003108D2" w:rsidP="007006D9">
            <w:pPr>
              <w:spacing w:after="0" w:line="240" w:lineRule="auto"/>
              <w:jc w:val="center"/>
              <w:rPr>
                <w:rFonts w:ascii="Arial" w:hAnsi="Arial" w:cs="Arial"/>
                <w:sz w:val="18"/>
                <w:szCs w:val="18"/>
              </w:rPr>
            </w:pPr>
          </w:p>
        </w:tc>
      </w:tr>
      <w:tr w:rsidR="003108D2" w:rsidRPr="00090A9F" w:rsidTr="007006D9">
        <w:trPr>
          <w:gridAfter w:val="1"/>
          <w:wAfter w:w="10460" w:type="dxa"/>
          <w:trHeight w:val="26"/>
        </w:trPr>
        <w:tc>
          <w:tcPr>
            <w:tcW w:w="1702" w:type="dxa"/>
            <w:vMerge/>
            <w:tcBorders>
              <w:left w:val="single" w:sz="8" w:space="0" w:color="404040"/>
              <w:bottom w:val="single" w:sz="4" w:space="0" w:color="auto"/>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4680" w:type="dxa"/>
            <w:gridSpan w:val="2"/>
            <w:tcBorders>
              <w:left w:val="single" w:sz="8" w:space="0" w:color="404040"/>
              <w:bottom w:val="single" w:sz="4" w:space="0" w:color="auto"/>
              <w:right w:val="single" w:sz="4" w:space="0" w:color="auto"/>
            </w:tcBorders>
            <w:shd w:val="clear" w:color="auto" w:fill="auto"/>
            <w:tcMar>
              <w:top w:w="54" w:type="dxa"/>
              <w:left w:w="108" w:type="dxa"/>
              <w:bottom w:w="54" w:type="dxa"/>
              <w:right w:w="108" w:type="dxa"/>
            </w:tcMar>
          </w:tcPr>
          <w:p w:rsidR="003108D2" w:rsidRDefault="003108D2" w:rsidP="007006D9">
            <w:pPr>
              <w:spacing w:after="0" w:line="240" w:lineRule="auto"/>
              <w:jc w:val="both"/>
              <w:rPr>
                <w:rFonts w:ascii="Century Gothic" w:hAnsi="Century Gothic"/>
                <w:sz w:val="18"/>
                <w:szCs w:val="18"/>
              </w:rPr>
            </w:pPr>
          </w:p>
        </w:tc>
        <w:tc>
          <w:tcPr>
            <w:tcW w:w="4408" w:type="dxa"/>
            <w:gridSpan w:val="2"/>
            <w:tcBorders>
              <w:left w:val="single" w:sz="4" w:space="0" w:color="auto"/>
              <w:bottom w:val="single" w:sz="4" w:space="0" w:color="auto"/>
              <w:right w:val="single" w:sz="8" w:space="0" w:color="404040"/>
            </w:tcBorders>
            <w:shd w:val="clear" w:color="auto" w:fill="auto"/>
          </w:tcPr>
          <w:p w:rsidR="003108D2" w:rsidRDefault="003108D2" w:rsidP="007006D9">
            <w:pPr>
              <w:spacing w:after="0" w:line="240" w:lineRule="auto"/>
              <w:jc w:val="both"/>
              <w:rPr>
                <w:rFonts w:ascii="Century Gothic" w:hAnsi="Century Gothic"/>
                <w:sz w:val="18"/>
                <w:szCs w:val="18"/>
              </w:rPr>
            </w:pPr>
          </w:p>
        </w:tc>
      </w:tr>
      <w:tr w:rsidR="003108D2" w:rsidRPr="00090A9F" w:rsidTr="007006D9">
        <w:trPr>
          <w:gridAfter w:val="1"/>
          <w:wAfter w:w="10460" w:type="dxa"/>
          <w:trHeight w:val="135"/>
        </w:trPr>
        <w:tc>
          <w:tcPr>
            <w:tcW w:w="1702" w:type="dxa"/>
            <w:vMerge w:val="restart"/>
            <w:tcBorders>
              <w:top w:val="single" w:sz="4" w:space="0" w:color="auto"/>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Default="003108D2" w:rsidP="007006D9">
            <w:pPr>
              <w:spacing w:after="0" w:line="240" w:lineRule="auto"/>
              <w:jc w:val="center"/>
              <w:rPr>
                <w:rFonts w:ascii="Century Gothic" w:hAnsi="Century Gothic"/>
                <w:sz w:val="18"/>
                <w:szCs w:val="18"/>
              </w:rPr>
            </w:pPr>
          </w:p>
          <w:p w:rsidR="003108D2" w:rsidRPr="00515CE6" w:rsidRDefault="003108D2" w:rsidP="007006D9">
            <w:pPr>
              <w:spacing w:after="0" w:line="240" w:lineRule="auto"/>
              <w:jc w:val="center"/>
              <w:rPr>
                <w:rFonts w:ascii="Arial" w:hAnsi="Arial" w:cs="Arial"/>
                <w:sz w:val="18"/>
                <w:szCs w:val="18"/>
              </w:rPr>
            </w:pPr>
            <w:r w:rsidRPr="00515CE6">
              <w:rPr>
                <w:rFonts w:ascii="Arial" w:hAnsi="Arial" w:cs="Arial"/>
                <w:sz w:val="28"/>
                <w:szCs w:val="18"/>
              </w:rPr>
              <w:t>SESIÓN 2</w:t>
            </w:r>
          </w:p>
        </w:tc>
        <w:tc>
          <w:tcPr>
            <w:tcW w:w="9088" w:type="dxa"/>
            <w:gridSpan w:val="4"/>
            <w:tcBorders>
              <w:top w:val="single" w:sz="4" w:space="0" w:color="auto"/>
              <w:left w:val="single" w:sz="8" w:space="0" w:color="404040"/>
              <w:bottom w:val="single" w:sz="4" w:space="0" w:color="auto"/>
              <w:right w:val="single" w:sz="8" w:space="0" w:color="404040"/>
            </w:tcBorders>
            <w:shd w:val="clear" w:color="auto" w:fill="EEECE1" w:themeFill="background2"/>
            <w:tcMar>
              <w:top w:w="54" w:type="dxa"/>
              <w:left w:w="108" w:type="dxa"/>
              <w:bottom w:w="54" w:type="dxa"/>
              <w:right w:w="108" w:type="dxa"/>
            </w:tcMar>
          </w:tcPr>
          <w:p w:rsidR="003108D2" w:rsidRPr="005C10DA" w:rsidRDefault="003108D2" w:rsidP="007006D9">
            <w:pPr>
              <w:spacing w:after="0" w:line="240" w:lineRule="auto"/>
              <w:jc w:val="center"/>
              <w:rPr>
                <w:rFonts w:ascii="Arial Black" w:hAnsi="Arial Black"/>
                <w:sz w:val="18"/>
                <w:szCs w:val="18"/>
              </w:rPr>
            </w:pPr>
            <w:r w:rsidRPr="005C10DA">
              <w:rPr>
                <w:rFonts w:ascii="Arial Black" w:hAnsi="Arial Black"/>
                <w:b/>
                <w:bCs/>
                <w:szCs w:val="18"/>
              </w:rPr>
              <w:t xml:space="preserve">CONTENIDOS </w:t>
            </w:r>
          </w:p>
        </w:tc>
      </w:tr>
      <w:tr w:rsidR="003108D2" w:rsidRPr="00090A9F" w:rsidTr="007006D9">
        <w:trPr>
          <w:gridAfter w:val="1"/>
          <w:wAfter w:w="10460" w:type="dxa"/>
          <w:trHeight w:val="1023"/>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tcPr>
          <w:p w:rsidR="003108D2" w:rsidRDefault="003108D2" w:rsidP="007006D9">
            <w:pPr>
              <w:pStyle w:val="Prrafodelista"/>
              <w:spacing w:after="0" w:line="240" w:lineRule="auto"/>
              <w:rPr>
                <w:rFonts w:ascii="Arial" w:hAnsi="Arial" w:cs="Arial"/>
                <w:bCs/>
                <w:sz w:val="20"/>
                <w:szCs w:val="18"/>
              </w:rPr>
            </w:pPr>
          </w:p>
          <w:p w:rsidR="003108D2" w:rsidRDefault="003108D2" w:rsidP="003108D2">
            <w:pPr>
              <w:pStyle w:val="Prrafodelista"/>
              <w:numPr>
                <w:ilvl w:val="0"/>
                <w:numId w:val="1"/>
              </w:numPr>
              <w:spacing w:after="200" w:line="276" w:lineRule="auto"/>
              <w:rPr>
                <w:rFonts w:ascii="Arial" w:hAnsi="Arial" w:cs="Arial"/>
                <w:bCs/>
                <w:sz w:val="20"/>
                <w:szCs w:val="18"/>
              </w:rPr>
            </w:pPr>
            <w:r>
              <w:rPr>
                <w:rFonts w:ascii="Arial" w:hAnsi="Arial" w:cs="Arial"/>
                <w:bCs/>
                <w:sz w:val="20"/>
                <w:szCs w:val="18"/>
              </w:rPr>
              <w:t>Clasificación de Técnicas de estudio.</w:t>
            </w:r>
          </w:p>
          <w:p w:rsidR="003108D2" w:rsidRPr="00515CE6" w:rsidRDefault="003108D2" w:rsidP="003108D2">
            <w:pPr>
              <w:pStyle w:val="Prrafodelista"/>
              <w:numPr>
                <w:ilvl w:val="0"/>
                <w:numId w:val="1"/>
              </w:numPr>
              <w:spacing w:after="200" w:line="276" w:lineRule="auto"/>
              <w:rPr>
                <w:rFonts w:ascii="Arial" w:hAnsi="Arial" w:cs="Arial"/>
                <w:bCs/>
                <w:sz w:val="20"/>
                <w:szCs w:val="18"/>
              </w:rPr>
            </w:pPr>
            <w:r>
              <w:rPr>
                <w:rFonts w:ascii="Arial" w:hAnsi="Arial" w:cs="Arial"/>
                <w:bCs/>
                <w:sz w:val="20"/>
                <w:szCs w:val="18"/>
              </w:rPr>
              <w:t xml:space="preserve">Clasificación de </w:t>
            </w:r>
            <w:r w:rsidRPr="00515CE6">
              <w:rPr>
                <w:rFonts w:ascii="Arial" w:hAnsi="Arial" w:cs="Arial"/>
                <w:bCs/>
                <w:sz w:val="20"/>
                <w:szCs w:val="18"/>
              </w:rPr>
              <w:t>estrategias de aprendizaje.</w:t>
            </w:r>
          </w:p>
          <w:p w:rsidR="003108D2" w:rsidRPr="00DD4855" w:rsidRDefault="003108D2" w:rsidP="007006D9">
            <w:pPr>
              <w:pStyle w:val="Prrafodelista"/>
              <w:spacing w:after="0" w:line="240" w:lineRule="auto"/>
              <w:rPr>
                <w:rFonts w:ascii="Arial" w:hAnsi="Arial" w:cs="Arial"/>
                <w:bCs/>
                <w:sz w:val="20"/>
                <w:szCs w:val="18"/>
              </w:rPr>
            </w:pPr>
          </w:p>
        </w:tc>
      </w:tr>
      <w:tr w:rsidR="003108D2" w:rsidRPr="00090A9F" w:rsidTr="007006D9">
        <w:trPr>
          <w:gridAfter w:val="1"/>
          <w:wAfter w:w="10460" w:type="dxa"/>
          <w:trHeight w:val="36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EEECE1" w:themeFill="background2"/>
            <w:tcMar>
              <w:top w:w="54" w:type="dxa"/>
              <w:left w:w="108" w:type="dxa"/>
              <w:bottom w:w="54" w:type="dxa"/>
              <w:right w:w="108" w:type="dxa"/>
            </w:tcMar>
          </w:tcPr>
          <w:p w:rsidR="003108D2" w:rsidRDefault="003108D2" w:rsidP="007006D9">
            <w:pPr>
              <w:pStyle w:val="Prrafodelista"/>
              <w:spacing w:after="0" w:line="240" w:lineRule="auto"/>
              <w:rPr>
                <w:rFonts w:ascii="Arial" w:hAnsi="Arial" w:cs="Arial"/>
                <w:bCs/>
                <w:sz w:val="20"/>
                <w:szCs w:val="18"/>
              </w:rPr>
            </w:pPr>
            <w:r>
              <w:rPr>
                <w:rFonts w:ascii="Arial Black" w:hAnsi="Arial Black"/>
                <w:sz w:val="24"/>
                <w:szCs w:val="18"/>
              </w:rPr>
              <w:t xml:space="preserve">               </w:t>
            </w:r>
            <w:r w:rsidRPr="00536E2D">
              <w:rPr>
                <w:rFonts w:ascii="Arial Black" w:hAnsi="Arial Black"/>
                <w:szCs w:val="18"/>
                <w:shd w:val="clear" w:color="auto" w:fill="EEECE1" w:themeFill="background2"/>
              </w:rPr>
              <w:t>SECUENCIA DIDÁCTICA (ACTIVIDADES)</w:t>
            </w:r>
          </w:p>
        </w:tc>
      </w:tr>
      <w:tr w:rsidR="003108D2" w:rsidRPr="00FF00C4" w:rsidTr="007006D9">
        <w:trPr>
          <w:gridAfter w:val="1"/>
          <w:wAfter w:w="10460" w:type="dxa"/>
          <w:trHeight w:val="1989"/>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tcPr>
          <w:p w:rsidR="003108D2" w:rsidRDefault="003108D2" w:rsidP="007006D9">
            <w:pPr>
              <w:pStyle w:val="Prrafodelista"/>
              <w:spacing w:after="0" w:line="240" w:lineRule="auto"/>
              <w:ind w:left="360"/>
              <w:jc w:val="both"/>
              <w:rPr>
                <w:rFonts w:ascii="Arial" w:hAnsi="Arial" w:cs="Arial"/>
                <w:sz w:val="20"/>
                <w:szCs w:val="18"/>
              </w:rPr>
            </w:pPr>
          </w:p>
          <w:p w:rsidR="003108D2" w:rsidRDefault="003108D2" w:rsidP="007006D9">
            <w:pPr>
              <w:pStyle w:val="Prrafodelista"/>
              <w:spacing w:after="0" w:line="240" w:lineRule="auto"/>
              <w:ind w:left="360"/>
              <w:jc w:val="both"/>
              <w:rPr>
                <w:rFonts w:ascii="Arial" w:hAnsi="Arial" w:cs="Arial"/>
                <w:sz w:val="20"/>
                <w:szCs w:val="18"/>
              </w:rPr>
            </w:pPr>
            <w:r>
              <w:rPr>
                <w:rFonts w:ascii="Arial" w:hAnsi="Arial" w:cs="Arial"/>
                <w:sz w:val="20"/>
                <w:szCs w:val="18"/>
              </w:rPr>
              <w:t>En la sesión 2 se realizarán las siguientes actividades:</w:t>
            </w:r>
          </w:p>
          <w:p w:rsidR="003108D2" w:rsidRDefault="003108D2" w:rsidP="007006D9">
            <w:pPr>
              <w:pStyle w:val="Prrafodelista"/>
              <w:spacing w:after="0" w:line="240" w:lineRule="auto"/>
              <w:ind w:left="360"/>
              <w:jc w:val="both"/>
              <w:rPr>
                <w:rFonts w:ascii="Arial" w:hAnsi="Arial" w:cs="Arial"/>
                <w:sz w:val="20"/>
                <w:szCs w:val="18"/>
              </w:rPr>
            </w:pPr>
          </w:p>
          <w:p w:rsidR="003108D2" w:rsidRPr="00DD4855" w:rsidRDefault="003108D2" w:rsidP="003108D2">
            <w:pPr>
              <w:pStyle w:val="Prrafodelista"/>
              <w:numPr>
                <w:ilvl w:val="0"/>
                <w:numId w:val="6"/>
              </w:numPr>
              <w:spacing w:after="0" w:line="276" w:lineRule="auto"/>
              <w:jc w:val="both"/>
              <w:rPr>
                <w:rFonts w:ascii="Arial" w:hAnsi="Arial" w:cs="Arial"/>
                <w:sz w:val="20"/>
                <w:szCs w:val="18"/>
              </w:rPr>
            </w:pPr>
            <w:r w:rsidRPr="00DD4855">
              <w:rPr>
                <w:rFonts w:ascii="Arial" w:hAnsi="Arial" w:cs="Arial"/>
                <w:sz w:val="20"/>
                <w:szCs w:val="18"/>
              </w:rPr>
              <w:t xml:space="preserve">El estudiante revisara y realizará la lectura de la presentación sobre la clasificación </w:t>
            </w:r>
            <w:r>
              <w:rPr>
                <w:rFonts w:ascii="Arial" w:hAnsi="Arial" w:cs="Arial"/>
                <w:sz w:val="20"/>
                <w:szCs w:val="18"/>
              </w:rPr>
              <w:t xml:space="preserve">de </w:t>
            </w:r>
            <w:r w:rsidRPr="00DD4855">
              <w:rPr>
                <w:rFonts w:ascii="Arial" w:hAnsi="Arial" w:cs="Arial"/>
                <w:sz w:val="20"/>
                <w:szCs w:val="18"/>
              </w:rPr>
              <w:t>Técnicas de estudio.</w:t>
            </w:r>
          </w:p>
          <w:p w:rsidR="003108D2" w:rsidRPr="00FF00C4" w:rsidRDefault="003108D2" w:rsidP="003108D2">
            <w:pPr>
              <w:pStyle w:val="Prrafodelista"/>
              <w:numPr>
                <w:ilvl w:val="0"/>
                <w:numId w:val="6"/>
              </w:numPr>
              <w:spacing w:after="0" w:line="276" w:lineRule="auto"/>
              <w:jc w:val="both"/>
              <w:rPr>
                <w:rFonts w:ascii="Arial" w:hAnsi="Arial" w:cs="Arial"/>
                <w:sz w:val="20"/>
                <w:szCs w:val="18"/>
              </w:rPr>
            </w:pPr>
            <w:r w:rsidRPr="00DD4855">
              <w:rPr>
                <w:rFonts w:ascii="Arial" w:hAnsi="Arial" w:cs="Arial"/>
                <w:sz w:val="20"/>
                <w:szCs w:val="18"/>
              </w:rPr>
              <w:t xml:space="preserve">El estudiante revisara y realizará la lectura de la presentación sobre la clasificación </w:t>
            </w:r>
            <w:r>
              <w:rPr>
                <w:rFonts w:ascii="Arial" w:hAnsi="Arial" w:cs="Arial"/>
                <w:sz w:val="20"/>
                <w:szCs w:val="18"/>
              </w:rPr>
              <w:t>de Estrategias de aprendizaje.</w:t>
            </w:r>
          </w:p>
        </w:tc>
      </w:tr>
      <w:tr w:rsidR="003108D2" w:rsidRPr="00090A9F" w:rsidTr="007006D9">
        <w:trPr>
          <w:gridAfter w:val="1"/>
          <w:wAfter w:w="10460" w:type="dxa"/>
          <w:trHeight w:val="596"/>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4755" w:type="dxa"/>
            <w:gridSpan w:val="3"/>
            <w:tcBorders>
              <w:top w:val="single" w:sz="4" w:space="0" w:color="auto"/>
              <w:left w:val="single" w:sz="8" w:space="0" w:color="404040"/>
              <w:bottom w:val="single" w:sz="4" w:space="0" w:color="auto"/>
              <w:right w:val="single" w:sz="4" w:space="0" w:color="auto"/>
            </w:tcBorders>
            <w:shd w:val="clear" w:color="auto" w:fill="EEECE1" w:themeFill="background2"/>
            <w:tcMar>
              <w:top w:w="54" w:type="dxa"/>
              <w:left w:w="108" w:type="dxa"/>
              <w:bottom w:w="54" w:type="dxa"/>
              <w:right w:w="108" w:type="dxa"/>
            </w:tcMar>
          </w:tcPr>
          <w:p w:rsidR="003108D2" w:rsidRPr="00536E2D" w:rsidRDefault="003108D2" w:rsidP="007006D9">
            <w:pPr>
              <w:spacing w:after="0" w:line="240" w:lineRule="auto"/>
              <w:jc w:val="center"/>
              <w:rPr>
                <w:rFonts w:ascii="Arial Black" w:hAnsi="Arial Black" w:cs="Arial"/>
                <w:b/>
                <w:sz w:val="20"/>
                <w:szCs w:val="18"/>
              </w:rPr>
            </w:pPr>
            <w:r w:rsidRPr="00536E2D">
              <w:rPr>
                <w:rFonts w:ascii="Arial Black" w:hAnsi="Arial Black" w:cs="Arial"/>
                <w:b/>
                <w:sz w:val="20"/>
                <w:szCs w:val="18"/>
              </w:rPr>
              <w:t>RECURSOS DIDÁCTICOS</w:t>
            </w:r>
          </w:p>
        </w:tc>
        <w:tc>
          <w:tcPr>
            <w:tcW w:w="4333" w:type="dxa"/>
            <w:tcBorders>
              <w:top w:val="single" w:sz="4" w:space="0" w:color="auto"/>
              <w:left w:val="single" w:sz="4" w:space="0" w:color="auto"/>
              <w:bottom w:val="single" w:sz="4" w:space="0" w:color="auto"/>
              <w:right w:val="single" w:sz="8" w:space="0" w:color="404040"/>
            </w:tcBorders>
            <w:shd w:val="clear" w:color="auto" w:fill="EEECE1" w:themeFill="background2"/>
          </w:tcPr>
          <w:p w:rsidR="003108D2" w:rsidRPr="00536E2D" w:rsidRDefault="003108D2" w:rsidP="007006D9">
            <w:pPr>
              <w:spacing w:after="0" w:line="240" w:lineRule="auto"/>
              <w:jc w:val="center"/>
              <w:rPr>
                <w:rFonts w:ascii="Arial Black" w:hAnsi="Arial Black" w:cs="Arial"/>
                <w:sz w:val="20"/>
                <w:szCs w:val="18"/>
              </w:rPr>
            </w:pPr>
            <w:r w:rsidRPr="00536E2D">
              <w:rPr>
                <w:rFonts w:ascii="Arial Black" w:hAnsi="Arial Black" w:cs="Arial"/>
                <w:b/>
                <w:sz w:val="20"/>
                <w:szCs w:val="18"/>
              </w:rPr>
              <w:t>ESTRATEGIAS DE EVALUACIÓN</w:t>
            </w:r>
          </w:p>
        </w:tc>
      </w:tr>
      <w:tr w:rsidR="003108D2" w:rsidRPr="00090A9F" w:rsidTr="007006D9">
        <w:trPr>
          <w:gridAfter w:val="1"/>
          <w:wAfter w:w="10460" w:type="dxa"/>
          <w:trHeight w:val="93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4755" w:type="dxa"/>
            <w:gridSpan w:val="3"/>
            <w:tcBorders>
              <w:top w:val="single" w:sz="4" w:space="0" w:color="auto"/>
              <w:left w:val="single" w:sz="8" w:space="0" w:color="404040"/>
              <w:bottom w:val="single" w:sz="4" w:space="0" w:color="auto"/>
              <w:right w:val="single" w:sz="4" w:space="0" w:color="auto"/>
            </w:tcBorders>
            <w:shd w:val="clear" w:color="auto" w:fill="auto"/>
            <w:tcMar>
              <w:top w:w="54" w:type="dxa"/>
              <w:left w:w="108" w:type="dxa"/>
              <w:bottom w:w="54" w:type="dxa"/>
              <w:right w:w="108" w:type="dxa"/>
            </w:tcMar>
          </w:tcPr>
          <w:p w:rsidR="003108D2" w:rsidRPr="006D2141" w:rsidRDefault="003108D2" w:rsidP="003108D2">
            <w:pPr>
              <w:pStyle w:val="Prrafodelista"/>
              <w:numPr>
                <w:ilvl w:val="0"/>
                <w:numId w:val="5"/>
              </w:numPr>
              <w:spacing w:after="200" w:line="240" w:lineRule="auto"/>
              <w:rPr>
                <w:rFonts w:ascii="Arial" w:hAnsi="Arial" w:cs="Arial"/>
                <w:sz w:val="24"/>
                <w:szCs w:val="24"/>
              </w:rPr>
            </w:pPr>
            <w:r w:rsidRPr="006D2141">
              <w:rPr>
                <w:rFonts w:ascii="Arial" w:hAnsi="Arial" w:cs="Arial"/>
                <w:sz w:val="24"/>
                <w:szCs w:val="24"/>
              </w:rPr>
              <w:t xml:space="preserve">Computadora </w:t>
            </w:r>
          </w:p>
          <w:p w:rsidR="003108D2" w:rsidRPr="006D2141" w:rsidRDefault="003108D2" w:rsidP="003108D2">
            <w:pPr>
              <w:pStyle w:val="Prrafodelista"/>
              <w:numPr>
                <w:ilvl w:val="0"/>
                <w:numId w:val="5"/>
              </w:numPr>
              <w:spacing w:after="200" w:line="240" w:lineRule="auto"/>
              <w:rPr>
                <w:rFonts w:ascii="Arial" w:hAnsi="Arial" w:cs="Arial"/>
                <w:sz w:val="24"/>
                <w:szCs w:val="24"/>
              </w:rPr>
            </w:pPr>
            <w:r>
              <w:rPr>
                <w:rFonts w:ascii="Arial" w:hAnsi="Arial" w:cs="Arial"/>
                <w:sz w:val="24"/>
                <w:szCs w:val="24"/>
              </w:rPr>
              <w:t>Internet</w:t>
            </w:r>
          </w:p>
          <w:p w:rsidR="003108D2" w:rsidRDefault="003108D2" w:rsidP="003108D2">
            <w:pPr>
              <w:pStyle w:val="Prrafodelista"/>
              <w:numPr>
                <w:ilvl w:val="0"/>
                <w:numId w:val="5"/>
              </w:numPr>
              <w:spacing w:after="0" w:line="240" w:lineRule="auto"/>
              <w:rPr>
                <w:rFonts w:ascii="Arial" w:hAnsi="Arial" w:cs="Arial"/>
                <w:sz w:val="24"/>
                <w:szCs w:val="24"/>
              </w:rPr>
            </w:pPr>
            <w:r>
              <w:rPr>
                <w:rFonts w:ascii="Arial" w:hAnsi="Arial" w:cs="Arial"/>
                <w:sz w:val="24"/>
                <w:szCs w:val="24"/>
              </w:rPr>
              <w:t>Documentos</w:t>
            </w:r>
          </w:p>
          <w:p w:rsidR="003108D2" w:rsidRPr="00FF00C4" w:rsidRDefault="003108D2" w:rsidP="003108D2">
            <w:pPr>
              <w:pStyle w:val="Prrafodelista"/>
              <w:numPr>
                <w:ilvl w:val="0"/>
                <w:numId w:val="5"/>
              </w:numPr>
              <w:spacing w:after="0" w:line="240" w:lineRule="auto"/>
              <w:rPr>
                <w:rFonts w:ascii="Arial" w:hAnsi="Arial" w:cs="Arial"/>
                <w:sz w:val="24"/>
                <w:szCs w:val="24"/>
              </w:rPr>
            </w:pPr>
            <w:r>
              <w:rPr>
                <w:rFonts w:ascii="Arial" w:hAnsi="Arial" w:cs="Arial"/>
                <w:sz w:val="24"/>
                <w:szCs w:val="24"/>
              </w:rPr>
              <w:t>Ilustraciones</w:t>
            </w:r>
          </w:p>
          <w:p w:rsidR="003108D2" w:rsidRDefault="003108D2" w:rsidP="007006D9">
            <w:pPr>
              <w:spacing w:after="0"/>
              <w:jc w:val="both"/>
              <w:rPr>
                <w:rFonts w:ascii="Arial" w:hAnsi="Arial" w:cs="Arial"/>
                <w:sz w:val="20"/>
                <w:szCs w:val="18"/>
              </w:rPr>
            </w:pPr>
          </w:p>
        </w:tc>
        <w:tc>
          <w:tcPr>
            <w:tcW w:w="4333" w:type="dxa"/>
            <w:tcBorders>
              <w:top w:val="single" w:sz="4" w:space="0" w:color="auto"/>
              <w:left w:val="single" w:sz="4" w:space="0" w:color="auto"/>
              <w:bottom w:val="single" w:sz="4" w:space="0" w:color="auto"/>
              <w:right w:val="single" w:sz="8" w:space="0" w:color="404040"/>
            </w:tcBorders>
            <w:shd w:val="clear" w:color="auto" w:fill="auto"/>
          </w:tcPr>
          <w:p w:rsidR="003108D2" w:rsidRDefault="003108D2" w:rsidP="007006D9">
            <w:pPr>
              <w:spacing w:after="0" w:line="240" w:lineRule="auto"/>
              <w:jc w:val="both"/>
              <w:rPr>
                <w:rFonts w:ascii="Arial" w:hAnsi="Arial" w:cs="Arial"/>
                <w:sz w:val="20"/>
                <w:szCs w:val="18"/>
              </w:rPr>
            </w:pPr>
            <w:r>
              <w:rPr>
                <w:rFonts w:ascii="Arial" w:hAnsi="Arial" w:cs="Arial"/>
                <w:sz w:val="20"/>
                <w:szCs w:val="18"/>
              </w:rPr>
              <w:t>Para la evaluación se realizarán:</w:t>
            </w:r>
          </w:p>
          <w:p w:rsidR="003108D2" w:rsidRDefault="003108D2" w:rsidP="007006D9">
            <w:pPr>
              <w:spacing w:after="0" w:line="240" w:lineRule="auto"/>
              <w:jc w:val="both"/>
              <w:rPr>
                <w:rFonts w:ascii="Arial" w:hAnsi="Arial" w:cs="Arial"/>
                <w:sz w:val="20"/>
                <w:szCs w:val="18"/>
              </w:rPr>
            </w:pPr>
          </w:p>
          <w:p w:rsidR="003108D2" w:rsidRDefault="003108D2" w:rsidP="003108D2">
            <w:pPr>
              <w:pStyle w:val="Prrafodelista"/>
              <w:numPr>
                <w:ilvl w:val="0"/>
                <w:numId w:val="7"/>
              </w:numPr>
              <w:spacing w:after="0" w:line="240" w:lineRule="auto"/>
              <w:jc w:val="both"/>
              <w:rPr>
                <w:rFonts w:ascii="Arial" w:hAnsi="Arial" w:cs="Arial"/>
                <w:sz w:val="20"/>
                <w:szCs w:val="18"/>
              </w:rPr>
            </w:pPr>
            <w:r w:rsidRPr="00FF00C4">
              <w:rPr>
                <w:rFonts w:ascii="Arial" w:hAnsi="Arial" w:cs="Arial"/>
                <w:sz w:val="20"/>
                <w:szCs w:val="18"/>
              </w:rPr>
              <w:t xml:space="preserve">El estudiante tendrá la tarea de realizar un cuadro sinóptico donde explique la clasificación de técnicas </w:t>
            </w:r>
            <w:r>
              <w:rPr>
                <w:rFonts w:ascii="Arial" w:hAnsi="Arial" w:cs="Arial"/>
                <w:sz w:val="20"/>
                <w:szCs w:val="18"/>
              </w:rPr>
              <w:t>de estudio.</w:t>
            </w:r>
          </w:p>
          <w:p w:rsidR="003108D2" w:rsidRDefault="003108D2" w:rsidP="007006D9">
            <w:pPr>
              <w:pStyle w:val="Prrafodelista"/>
              <w:spacing w:after="0" w:line="240" w:lineRule="auto"/>
              <w:jc w:val="both"/>
              <w:rPr>
                <w:rFonts w:ascii="Arial" w:hAnsi="Arial" w:cs="Arial"/>
                <w:sz w:val="20"/>
                <w:szCs w:val="18"/>
              </w:rPr>
            </w:pPr>
          </w:p>
          <w:p w:rsidR="003108D2" w:rsidRDefault="003108D2" w:rsidP="003108D2">
            <w:pPr>
              <w:pStyle w:val="Prrafodelista"/>
              <w:numPr>
                <w:ilvl w:val="0"/>
                <w:numId w:val="7"/>
              </w:numPr>
              <w:spacing w:after="0" w:line="240" w:lineRule="auto"/>
              <w:jc w:val="both"/>
              <w:rPr>
                <w:rFonts w:ascii="Arial" w:hAnsi="Arial" w:cs="Arial"/>
                <w:sz w:val="20"/>
                <w:szCs w:val="18"/>
              </w:rPr>
            </w:pPr>
            <w:r w:rsidRPr="00FF00C4">
              <w:rPr>
                <w:rFonts w:ascii="Arial" w:hAnsi="Arial" w:cs="Arial"/>
                <w:sz w:val="20"/>
                <w:szCs w:val="18"/>
              </w:rPr>
              <w:t>El estudiante tendrá la tarea de</w:t>
            </w:r>
            <w:r>
              <w:rPr>
                <w:rFonts w:ascii="Arial" w:hAnsi="Arial" w:cs="Arial"/>
                <w:sz w:val="20"/>
                <w:szCs w:val="18"/>
              </w:rPr>
              <w:t xml:space="preserve"> realizar una síntesis </w:t>
            </w:r>
            <w:r w:rsidRPr="00FF00C4">
              <w:rPr>
                <w:rFonts w:ascii="Arial" w:hAnsi="Arial" w:cs="Arial"/>
                <w:sz w:val="20"/>
                <w:szCs w:val="18"/>
              </w:rPr>
              <w:t xml:space="preserve">donde explique la clasificación de </w:t>
            </w:r>
            <w:r>
              <w:rPr>
                <w:rFonts w:ascii="Arial" w:hAnsi="Arial" w:cs="Arial"/>
                <w:sz w:val="20"/>
                <w:szCs w:val="18"/>
              </w:rPr>
              <w:t>las Estrategias de aprendizaje.</w:t>
            </w:r>
          </w:p>
          <w:p w:rsidR="003108D2" w:rsidRDefault="003108D2" w:rsidP="007006D9">
            <w:pPr>
              <w:pStyle w:val="Prrafodelista"/>
              <w:spacing w:after="0" w:line="240" w:lineRule="auto"/>
              <w:jc w:val="both"/>
              <w:rPr>
                <w:rFonts w:ascii="Arial" w:hAnsi="Arial" w:cs="Arial"/>
                <w:sz w:val="20"/>
                <w:szCs w:val="18"/>
              </w:rPr>
            </w:pPr>
          </w:p>
          <w:p w:rsidR="003108D2" w:rsidRDefault="003108D2" w:rsidP="007006D9">
            <w:pPr>
              <w:spacing w:after="0"/>
              <w:jc w:val="center"/>
              <w:rPr>
                <w:rFonts w:ascii="Arial" w:hAnsi="Arial" w:cs="Arial"/>
                <w:sz w:val="20"/>
                <w:szCs w:val="18"/>
              </w:rPr>
            </w:pPr>
            <w:r>
              <w:rPr>
                <w:rFonts w:ascii="Arial" w:hAnsi="Arial" w:cs="Arial"/>
                <w:sz w:val="24"/>
                <w:szCs w:val="18"/>
              </w:rPr>
              <w:t xml:space="preserve">30 </w:t>
            </w:r>
            <w:r w:rsidRPr="00515CE6">
              <w:rPr>
                <w:rFonts w:ascii="Arial" w:hAnsi="Arial" w:cs="Arial"/>
                <w:sz w:val="24"/>
                <w:szCs w:val="18"/>
              </w:rPr>
              <w:t>%</w:t>
            </w:r>
          </w:p>
        </w:tc>
      </w:tr>
      <w:tr w:rsidR="003108D2" w:rsidRPr="00090A9F" w:rsidTr="007006D9">
        <w:trPr>
          <w:gridAfter w:val="1"/>
          <w:wAfter w:w="10460" w:type="dxa"/>
          <w:trHeight w:val="306"/>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Century Gothic" w:hAnsi="Century Gothic"/>
                <w:sz w:val="18"/>
                <w:szCs w:val="18"/>
              </w:rPr>
            </w:pPr>
          </w:p>
        </w:tc>
        <w:tc>
          <w:tcPr>
            <w:tcW w:w="9088" w:type="dxa"/>
            <w:gridSpan w:val="4"/>
            <w:tcBorders>
              <w:left w:val="single" w:sz="8" w:space="0" w:color="404040"/>
              <w:bottom w:val="single" w:sz="4" w:space="0" w:color="auto"/>
              <w:right w:val="single" w:sz="8" w:space="0" w:color="404040"/>
            </w:tcBorders>
            <w:shd w:val="clear" w:color="auto" w:fill="EEECE1" w:themeFill="background2"/>
            <w:tcMar>
              <w:top w:w="54" w:type="dxa"/>
              <w:left w:w="108" w:type="dxa"/>
              <w:bottom w:w="54" w:type="dxa"/>
              <w:right w:w="108" w:type="dxa"/>
            </w:tcMar>
          </w:tcPr>
          <w:p w:rsidR="003108D2" w:rsidRPr="00AC42C6" w:rsidRDefault="003108D2" w:rsidP="007006D9">
            <w:pPr>
              <w:spacing w:after="0" w:line="240" w:lineRule="auto"/>
              <w:jc w:val="center"/>
              <w:rPr>
                <w:rFonts w:ascii="Arial Black" w:hAnsi="Arial Black"/>
                <w:b/>
                <w:bCs/>
                <w:szCs w:val="18"/>
              </w:rPr>
            </w:pPr>
            <w:r w:rsidRPr="005C10DA">
              <w:rPr>
                <w:rFonts w:ascii="Arial Black" w:hAnsi="Arial Black"/>
                <w:b/>
                <w:bCs/>
                <w:szCs w:val="18"/>
              </w:rPr>
              <w:t xml:space="preserve">CONTENIDOS </w:t>
            </w:r>
          </w:p>
        </w:tc>
      </w:tr>
      <w:tr w:rsidR="003108D2" w:rsidRPr="00090A9F" w:rsidTr="007006D9">
        <w:trPr>
          <w:gridAfter w:val="1"/>
          <w:wAfter w:w="10460" w:type="dxa"/>
          <w:trHeight w:val="728"/>
        </w:trPr>
        <w:tc>
          <w:tcPr>
            <w:tcW w:w="1702" w:type="dxa"/>
            <w:vMerge w:val="restart"/>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hideMark/>
          </w:tcPr>
          <w:p w:rsidR="003108D2" w:rsidRDefault="003108D2" w:rsidP="007006D9">
            <w:pPr>
              <w:spacing w:after="0" w:line="240" w:lineRule="auto"/>
              <w:jc w:val="center"/>
              <w:rPr>
                <w:rFonts w:ascii="Arial" w:hAnsi="Arial" w:cs="Arial"/>
                <w:sz w:val="28"/>
                <w:szCs w:val="18"/>
              </w:rPr>
            </w:pPr>
          </w:p>
          <w:p w:rsidR="003108D2" w:rsidRDefault="003108D2" w:rsidP="007006D9">
            <w:pPr>
              <w:spacing w:after="0" w:line="240" w:lineRule="auto"/>
              <w:jc w:val="center"/>
              <w:rPr>
                <w:rFonts w:ascii="Arial" w:hAnsi="Arial" w:cs="Arial"/>
                <w:sz w:val="28"/>
                <w:szCs w:val="18"/>
              </w:rPr>
            </w:pPr>
          </w:p>
          <w:p w:rsidR="003108D2" w:rsidRPr="00FF00C4" w:rsidRDefault="003108D2" w:rsidP="007006D9">
            <w:pPr>
              <w:spacing w:after="0" w:line="240" w:lineRule="auto"/>
              <w:jc w:val="center"/>
              <w:rPr>
                <w:rFonts w:ascii="Arial" w:hAnsi="Arial" w:cs="Arial"/>
                <w:sz w:val="28"/>
                <w:szCs w:val="18"/>
              </w:rPr>
            </w:pPr>
            <w:r w:rsidRPr="00FF00C4">
              <w:rPr>
                <w:rFonts w:ascii="Arial" w:hAnsi="Arial" w:cs="Arial"/>
                <w:sz w:val="28"/>
                <w:szCs w:val="18"/>
              </w:rPr>
              <w:t>SESIÓN</w:t>
            </w:r>
          </w:p>
          <w:p w:rsidR="003108D2" w:rsidRPr="00090A9F" w:rsidRDefault="003108D2" w:rsidP="007006D9">
            <w:pPr>
              <w:spacing w:after="0" w:line="240" w:lineRule="auto"/>
              <w:jc w:val="center"/>
              <w:rPr>
                <w:rFonts w:ascii="Century Gothic" w:hAnsi="Century Gothic"/>
                <w:sz w:val="18"/>
                <w:szCs w:val="18"/>
              </w:rPr>
            </w:pPr>
            <w:r w:rsidRPr="00FF00C4">
              <w:rPr>
                <w:rFonts w:ascii="Arial" w:hAnsi="Arial" w:cs="Arial"/>
                <w:sz w:val="28"/>
                <w:szCs w:val="18"/>
              </w:rPr>
              <w:t>3</w:t>
            </w: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hideMark/>
          </w:tcPr>
          <w:p w:rsidR="003108D2" w:rsidRPr="00AC42C6" w:rsidRDefault="003108D2" w:rsidP="007006D9">
            <w:pPr>
              <w:spacing w:after="0" w:line="240" w:lineRule="auto"/>
              <w:rPr>
                <w:rFonts w:ascii="Arial" w:hAnsi="Arial" w:cs="Arial"/>
                <w:bCs/>
                <w:sz w:val="20"/>
                <w:szCs w:val="18"/>
              </w:rPr>
            </w:pPr>
          </w:p>
          <w:p w:rsidR="003108D2" w:rsidRPr="006E01C6" w:rsidRDefault="003108D2" w:rsidP="003108D2">
            <w:pPr>
              <w:pStyle w:val="Prrafodelista"/>
              <w:numPr>
                <w:ilvl w:val="0"/>
                <w:numId w:val="10"/>
              </w:numPr>
              <w:spacing w:after="200" w:line="276" w:lineRule="auto"/>
              <w:rPr>
                <w:rFonts w:ascii="Arial" w:hAnsi="Arial" w:cs="Arial"/>
                <w:bCs/>
                <w:sz w:val="20"/>
                <w:szCs w:val="18"/>
              </w:rPr>
            </w:pPr>
            <w:r>
              <w:rPr>
                <w:rFonts w:ascii="Arial" w:hAnsi="Arial" w:cs="Arial"/>
                <w:bCs/>
                <w:sz w:val="20"/>
                <w:szCs w:val="18"/>
                <w:lang w:val="es-ES"/>
              </w:rPr>
              <w:t>B</w:t>
            </w:r>
            <w:proofErr w:type="spellStart"/>
            <w:r>
              <w:rPr>
                <w:rFonts w:ascii="Arial" w:hAnsi="Arial" w:cs="Arial"/>
                <w:bCs/>
                <w:sz w:val="20"/>
                <w:szCs w:val="18"/>
              </w:rPr>
              <w:t>eneficios</w:t>
            </w:r>
            <w:proofErr w:type="spellEnd"/>
            <w:r>
              <w:rPr>
                <w:rFonts w:ascii="Arial" w:hAnsi="Arial" w:cs="Arial"/>
                <w:bCs/>
                <w:sz w:val="20"/>
                <w:szCs w:val="18"/>
              </w:rPr>
              <w:t xml:space="preserve"> de</w:t>
            </w:r>
            <w:r w:rsidRPr="006E01C6">
              <w:rPr>
                <w:rFonts w:ascii="Arial" w:hAnsi="Arial" w:cs="Arial"/>
                <w:bCs/>
                <w:sz w:val="20"/>
                <w:szCs w:val="18"/>
              </w:rPr>
              <w:t xml:space="preserve"> elaborar y poner en práctica los </w:t>
            </w:r>
            <w:r>
              <w:rPr>
                <w:rFonts w:ascii="Arial" w:hAnsi="Arial" w:cs="Arial"/>
                <w:bCs/>
                <w:sz w:val="20"/>
                <w:szCs w:val="18"/>
              </w:rPr>
              <w:t>hábitos, técnicas y estrategias.</w:t>
            </w:r>
          </w:p>
        </w:tc>
      </w:tr>
      <w:tr w:rsidR="003108D2" w:rsidRPr="00090A9F" w:rsidTr="007006D9">
        <w:trPr>
          <w:gridAfter w:val="1"/>
          <w:wAfter w:w="10460" w:type="dxa"/>
          <w:trHeight w:val="315"/>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Arial" w:hAnsi="Arial" w:cs="Arial"/>
                <w:sz w:val="2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EEECE1" w:themeFill="background2"/>
            <w:tcMar>
              <w:top w:w="54" w:type="dxa"/>
              <w:left w:w="108" w:type="dxa"/>
              <w:bottom w:w="54" w:type="dxa"/>
              <w:right w:w="108" w:type="dxa"/>
            </w:tcMar>
          </w:tcPr>
          <w:p w:rsidR="003108D2" w:rsidRPr="00536E2D" w:rsidRDefault="003108D2" w:rsidP="007006D9">
            <w:pPr>
              <w:spacing w:after="0" w:line="240" w:lineRule="auto"/>
              <w:jc w:val="center"/>
              <w:rPr>
                <w:rFonts w:ascii="Arial" w:hAnsi="Arial" w:cs="Arial"/>
                <w:bCs/>
                <w:sz w:val="18"/>
                <w:szCs w:val="18"/>
              </w:rPr>
            </w:pPr>
            <w:r w:rsidRPr="00536E2D">
              <w:rPr>
                <w:rFonts w:ascii="Arial Black" w:hAnsi="Arial Black"/>
                <w:sz w:val="20"/>
                <w:szCs w:val="18"/>
              </w:rPr>
              <w:t>SECUENCIA DIDÁCTICA (ACTIVIDADES)</w:t>
            </w:r>
          </w:p>
        </w:tc>
      </w:tr>
      <w:tr w:rsidR="003108D2" w:rsidRPr="00090A9F" w:rsidTr="007006D9">
        <w:trPr>
          <w:gridAfter w:val="1"/>
          <w:wAfter w:w="10460" w:type="dxa"/>
          <w:trHeight w:val="144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Arial" w:hAnsi="Arial" w:cs="Arial"/>
                <w:sz w:val="2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tcPr>
          <w:p w:rsidR="003108D2" w:rsidRDefault="003108D2" w:rsidP="007006D9">
            <w:pPr>
              <w:spacing w:after="0" w:line="240" w:lineRule="auto"/>
              <w:jc w:val="both"/>
              <w:rPr>
                <w:rFonts w:ascii="Arial" w:hAnsi="Arial" w:cs="Arial"/>
                <w:bCs/>
                <w:sz w:val="20"/>
                <w:szCs w:val="18"/>
              </w:rPr>
            </w:pPr>
          </w:p>
          <w:p w:rsidR="003108D2" w:rsidRPr="00760911" w:rsidRDefault="003108D2" w:rsidP="007006D9">
            <w:pPr>
              <w:spacing w:after="0" w:line="240" w:lineRule="auto"/>
              <w:jc w:val="both"/>
              <w:rPr>
                <w:rFonts w:ascii="Arial" w:hAnsi="Arial" w:cs="Arial"/>
                <w:sz w:val="20"/>
                <w:szCs w:val="18"/>
              </w:rPr>
            </w:pPr>
            <w:r w:rsidRPr="00760911">
              <w:rPr>
                <w:rFonts w:ascii="Arial" w:hAnsi="Arial" w:cs="Arial"/>
                <w:sz w:val="20"/>
                <w:szCs w:val="18"/>
              </w:rPr>
              <w:t xml:space="preserve">En la sesión </w:t>
            </w:r>
            <w:r>
              <w:rPr>
                <w:rFonts w:ascii="Arial" w:hAnsi="Arial" w:cs="Arial"/>
                <w:sz w:val="20"/>
                <w:szCs w:val="18"/>
              </w:rPr>
              <w:t>3</w:t>
            </w:r>
            <w:r w:rsidRPr="00760911">
              <w:rPr>
                <w:rFonts w:ascii="Arial" w:hAnsi="Arial" w:cs="Arial"/>
                <w:sz w:val="20"/>
                <w:szCs w:val="18"/>
              </w:rPr>
              <w:t xml:space="preserve"> se realizarán las siguientes actividades:</w:t>
            </w:r>
          </w:p>
          <w:p w:rsidR="003108D2" w:rsidRDefault="003108D2" w:rsidP="007006D9">
            <w:pPr>
              <w:pStyle w:val="Prrafodelista"/>
              <w:spacing w:after="0" w:line="240" w:lineRule="auto"/>
              <w:ind w:left="360"/>
              <w:jc w:val="both"/>
              <w:rPr>
                <w:rFonts w:ascii="Arial" w:hAnsi="Arial" w:cs="Arial"/>
                <w:sz w:val="20"/>
                <w:szCs w:val="18"/>
              </w:rPr>
            </w:pPr>
          </w:p>
          <w:p w:rsidR="003108D2" w:rsidRPr="00760911" w:rsidRDefault="003108D2" w:rsidP="003108D2">
            <w:pPr>
              <w:pStyle w:val="Prrafodelista"/>
              <w:numPr>
                <w:ilvl w:val="0"/>
                <w:numId w:val="8"/>
              </w:numPr>
              <w:spacing w:after="0" w:line="276" w:lineRule="auto"/>
              <w:jc w:val="both"/>
              <w:rPr>
                <w:rFonts w:ascii="Arial" w:hAnsi="Arial" w:cs="Arial"/>
                <w:sz w:val="20"/>
                <w:szCs w:val="18"/>
              </w:rPr>
            </w:pPr>
            <w:r w:rsidRPr="00760911">
              <w:rPr>
                <w:rFonts w:ascii="Arial" w:hAnsi="Arial" w:cs="Arial"/>
                <w:sz w:val="20"/>
                <w:szCs w:val="18"/>
              </w:rPr>
              <w:t xml:space="preserve">El estudiante </w:t>
            </w:r>
            <w:r>
              <w:rPr>
                <w:rFonts w:ascii="Arial" w:hAnsi="Arial" w:cs="Arial"/>
                <w:sz w:val="20"/>
                <w:szCs w:val="18"/>
              </w:rPr>
              <w:t xml:space="preserve">accede y participa en un Foro </w:t>
            </w:r>
            <w:r w:rsidRPr="00760911">
              <w:rPr>
                <w:rFonts w:ascii="Arial" w:hAnsi="Arial" w:cs="Arial"/>
                <w:bCs/>
                <w:sz w:val="20"/>
                <w:szCs w:val="18"/>
              </w:rPr>
              <w:t>donde se e</w:t>
            </w:r>
            <w:r>
              <w:rPr>
                <w:rFonts w:ascii="Arial" w:hAnsi="Arial" w:cs="Arial"/>
                <w:bCs/>
                <w:sz w:val="20"/>
                <w:szCs w:val="18"/>
              </w:rPr>
              <w:t>xpondrá mediante una síntesis   “Los beneficios que les trajo el elaborar y poner en práctica los</w:t>
            </w:r>
            <w:r w:rsidRPr="00760911">
              <w:rPr>
                <w:rFonts w:ascii="Arial" w:hAnsi="Arial" w:cs="Arial"/>
                <w:bCs/>
                <w:sz w:val="20"/>
                <w:szCs w:val="18"/>
              </w:rPr>
              <w:t xml:space="preserve"> hábitos, técnicas y estrategi</w:t>
            </w:r>
            <w:r>
              <w:rPr>
                <w:rFonts w:ascii="Arial" w:hAnsi="Arial" w:cs="Arial"/>
                <w:bCs/>
                <w:sz w:val="20"/>
                <w:szCs w:val="18"/>
              </w:rPr>
              <w:t xml:space="preserve">as en su desempeño académico” </w:t>
            </w:r>
          </w:p>
          <w:p w:rsidR="003108D2" w:rsidRDefault="003108D2" w:rsidP="007006D9">
            <w:pPr>
              <w:spacing w:after="0" w:line="240" w:lineRule="auto"/>
              <w:jc w:val="center"/>
              <w:rPr>
                <w:rFonts w:ascii="Arial" w:hAnsi="Arial" w:cs="Arial"/>
                <w:bCs/>
                <w:sz w:val="20"/>
                <w:szCs w:val="18"/>
              </w:rPr>
            </w:pPr>
          </w:p>
        </w:tc>
      </w:tr>
      <w:tr w:rsidR="003108D2" w:rsidRPr="00090A9F" w:rsidTr="007006D9">
        <w:trPr>
          <w:gridAfter w:val="1"/>
          <w:wAfter w:w="10460" w:type="dxa"/>
          <w:trHeight w:val="35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Arial" w:hAnsi="Arial" w:cs="Arial"/>
                <w:sz w:val="28"/>
                <w:szCs w:val="18"/>
              </w:rPr>
            </w:pPr>
          </w:p>
        </w:tc>
        <w:tc>
          <w:tcPr>
            <w:tcW w:w="4485" w:type="dxa"/>
            <w:tcBorders>
              <w:top w:val="single" w:sz="4" w:space="0" w:color="auto"/>
              <w:left w:val="single" w:sz="8" w:space="0" w:color="404040"/>
              <w:bottom w:val="single" w:sz="4" w:space="0" w:color="auto"/>
              <w:right w:val="single" w:sz="4" w:space="0" w:color="auto"/>
            </w:tcBorders>
            <w:shd w:val="clear" w:color="auto" w:fill="EEECE1" w:themeFill="background2"/>
            <w:tcMar>
              <w:top w:w="54" w:type="dxa"/>
              <w:left w:w="108" w:type="dxa"/>
              <w:bottom w:w="54" w:type="dxa"/>
              <w:right w:w="108" w:type="dxa"/>
            </w:tcMar>
          </w:tcPr>
          <w:p w:rsidR="003108D2" w:rsidRPr="00536E2D" w:rsidRDefault="003108D2" w:rsidP="007006D9">
            <w:pPr>
              <w:spacing w:after="0" w:line="240" w:lineRule="auto"/>
              <w:jc w:val="center"/>
              <w:rPr>
                <w:rFonts w:ascii="Arial Black" w:hAnsi="Arial Black" w:cs="Arial"/>
                <w:b/>
                <w:sz w:val="20"/>
                <w:szCs w:val="18"/>
              </w:rPr>
            </w:pPr>
            <w:r w:rsidRPr="00536E2D">
              <w:rPr>
                <w:rFonts w:ascii="Arial Black" w:hAnsi="Arial Black" w:cs="Arial"/>
                <w:b/>
                <w:sz w:val="20"/>
                <w:szCs w:val="18"/>
              </w:rPr>
              <w:t>RECURSOS DIDÁCTICOS</w:t>
            </w:r>
          </w:p>
        </w:tc>
        <w:tc>
          <w:tcPr>
            <w:tcW w:w="4603" w:type="dxa"/>
            <w:gridSpan w:val="3"/>
            <w:tcBorders>
              <w:top w:val="single" w:sz="4" w:space="0" w:color="auto"/>
              <w:left w:val="single" w:sz="4" w:space="0" w:color="auto"/>
              <w:bottom w:val="single" w:sz="4" w:space="0" w:color="auto"/>
              <w:right w:val="single" w:sz="8" w:space="0" w:color="404040"/>
            </w:tcBorders>
            <w:shd w:val="clear" w:color="auto" w:fill="EEECE1" w:themeFill="background2"/>
          </w:tcPr>
          <w:p w:rsidR="003108D2" w:rsidRPr="00536E2D" w:rsidRDefault="003108D2" w:rsidP="007006D9">
            <w:pPr>
              <w:spacing w:after="0" w:line="240" w:lineRule="auto"/>
              <w:jc w:val="center"/>
              <w:rPr>
                <w:rFonts w:ascii="Arial Black" w:hAnsi="Arial Black" w:cs="Arial"/>
                <w:bCs/>
                <w:sz w:val="20"/>
                <w:szCs w:val="18"/>
              </w:rPr>
            </w:pPr>
            <w:r w:rsidRPr="00536E2D">
              <w:rPr>
                <w:rFonts w:ascii="Arial Black" w:hAnsi="Arial Black" w:cs="Arial"/>
                <w:b/>
                <w:sz w:val="20"/>
                <w:szCs w:val="18"/>
              </w:rPr>
              <w:t>ESTRATEGIAS DE EVALUACIÓN</w:t>
            </w:r>
          </w:p>
        </w:tc>
      </w:tr>
      <w:tr w:rsidR="003108D2" w:rsidRPr="00090A9F" w:rsidTr="007006D9">
        <w:trPr>
          <w:gridAfter w:val="1"/>
          <w:wAfter w:w="10460" w:type="dxa"/>
          <w:trHeight w:val="2020"/>
        </w:trPr>
        <w:tc>
          <w:tcPr>
            <w:tcW w:w="1702" w:type="dxa"/>
            <w:vMerge/>
            <w:tcBorders>
              <w:left w:val="single" w:sz="8" w:space="0" w:color="404040"/>
              <w:bottom w:val="single" w:sz="2" w:space="0" w:color="auto"/>
              <w:right w:val="single" w:sz="8" w:space="0" w:color="404040"/>
            </w:tcBorders>
            <w:shd w:val="clear" w:color="auto" w:fill="BFBFBF" w:themeFill="background1" w:themeFillShade="BF"/>
            <w:tcMar>
              <w:top w:w="54" w:type="dxa"/>
              <w:left w:w="108" w:type="dxa"/>
              <w:bottom w:w="54" w:type="dxa"/>
              <w:right w:w="108" w:type="dxa"/>
            </w:tcMar>
          </w:tcPr>
          <w:p w:rsidR="003108D2" w:rsidRDefault="003108D2" w:rsidP="007006D9">
            <w:pPr>
              <w:spacing w:after="0" w:line="240" w:lineRule="auto"/>
              <w:jc w:val="center"/>
              <w:rPr>
                <w:rFonts w:ascii="Arial" w:hAnsi="Arial" w:cs="Arial"/>
                <w:sz w:val="28"/>
                <w:szCs w:val="18"/>
              </w:rPr>
            </w:pPr>
          </w:p>
        </w:tc>
        <w:tc>
          <w:tcPr>
            <w:tcW w:w="4485" w:type="dxa"/>
            <w:tcBorders>
              <w:top w:val="single" w:sz="4" w:space="0" w:color="auto"/>
              <w:left w:val="single" w:sz="8" w:space="0" w:color="404040"/>
              <w:bottom w:val="single" w:sz="2" w:space="0" w:color="auto"/>
              <w:right w:val="single" w:sz="4" w:space="0" w:color="auto"/>
            </w:tcBorders>
            <w:shd w:val="clear" w:color="auto" w:fill="auto"/>
            <w:tcMar>
              <w:top w:w="54" w:type="dxa"/>
              <w:left w:w="108" w:type="dxa"/>
              <w:bottom w:w="54" w:type="dxa"/>
              <w:right w:w="108" w:type="dxa"/>
            </w:tcMar>
          </w:tcPr>
          <w:p w:rsidR="003108D2" w:rsidRDefault="003108D2" w:rsidP="007006D9">
            <w:pPr>
              <w:spacing w:after="0" w:line="240" w:lineRule="auto"/>
              <w:jc w:val="both"/>
              <w:rPr>
                <w:rFonts w:ascii="Arial" w:hAnsi="Arial" w:cs="Arial"/>
                <w:bCs/>
                <w:sz w:val="20"/>
                <w:szCs w:val="18"/>
              </w:rPr>
            </w:pPr>
          </w:p>
          <w:p w:rsidR="003108D2" w:rsidRDefault="003108D2" w:rsidP="003108D2">
            <w:pPr>
              <w:pStyle w:val="Prrafodelista"/>
              <w:numPr>
                <w:ilvl w:val="0"/>
                <w:numId w:val="9"/>
              </w:numPr>
              <w:spacing w:after="0" w:line="240" w:lineRule="auto"/>
              <w:jc w:val="both"/>
              <w:rPr>
                <w:rFonts w:ascii="Arial" w:hAnsi="Arial" w:cs="Arial"/>
                <w:bCs/>
                <w:sz w:val="20"/>
                <w:szCs w:val="18"/>
              </w:rPr>
            </w:pPr>
            <w:r>
              <w:rPr>
                <w:rFonts w:ascii="Arial" w:hAnsi="Arial" w:cs="Arial"/>
                <w:bCs/>
                <w:sz w:val="20"/>
                <w:szCs w:val="18"/>
              </w:rPr>
              <w:t>Foro</w:t>
            </w:r>
          </w:p>
          <w:p w:rsidR="003108D2" w:rsidRDefault="003108D2" w:rsidP="003108D2">
            <w:pPr>
              <w:pStyle w:val="Prrafodelista"/>
              <w:numPr>
                <w:ilvl w:val="0"/>
                <w:numId w:val="9"/>
              </w:numPr>
              <w:spacing w:after="0" w:line="240" w:lineRule="auto"/>
              <w:jc w:val="both"/>
              <w:rPr>
                <w:rFonts w:ascii="Arial" w:hAnsi="Arial" w:cs="Arial"/>
                <w:bCs/>
                <w:sz w:val="20"/>
                <w:szCs w:val="18"/>
              </w:rPr>
            </w:pPr>
            <w:r>
              <w:rPr>
                <w:rFonts w:ascii="Arial" w:hAnsi="Arial" w:cs="Arial"/>
                <w:bCs/>
                <w:sz w:val="20"/>
                <w:szCs w:val="18"/>
              </w:rPr>
              <w:t>Internet</w:t>
            </w:r>
          </w:p>
          <w:p w:rsidR="003108D2" w:rsidRDefault="003108D2" w:rsidP="003108D2">
            <w:pPr>
              <w:pStyle w:val="Prrafodelista"/>
              <w:numPr>
                <w:ilvl w:val="0"/>
                <w:numId w:val="9"/>
              </w:numPr>
              <w:spacing w:after="0" w:line="240" w:lineRule="auto"/>
              <w:jc w:val="both"/>
              <w:rPr>
                <w:rFonts w:ascii="Arial" w:hAnsi="Arial" w:cs="Arial"/>
                <w:bCs/>
                <w:sz w:val="20"/>
                <w:szCs w:val="18"/>
              </w:rPr>
            </w:pPr>
            <w:r>
              <w:rPr>
                <w:rFonts w:ascii="Arial" w:hAnsi="Arial" w:cs="Arial"/>
                <w:bCs/>
                <w:sz w:val="20"/>
                <w:szCs w:val="18"/>
              </w:rPr>
              <w:t>Computadora</w:t>
            </w:r>
          </w:p>
          <w:p w:rsidR="003108D2" w:rsidRPr="00760911" w:rsidRDefault="003108D2" w:rsidP="007006D9">
            <w:pPr>
              <w:spacing w:after="0" w:line="240" w:lineRule="auto"/>
              <w:ind w:left="360"/>
              <w:jc w:val="both"/>
              <w:rPr>
                <w:rFonts w:ascii="Arial" w:hAnsi="Arial" w:cs="Arial"/>
                <w:bCs/>
                <w:sz w:val="20"/>
                <w:szCs w:val="18"/>
              </w:rPr>
            </w:pPr>
          </w:p>
          <w:p w:rsidR="003108D2" w:rsidRDefault="003108D2" w:rsidP="007006D9">
            <w:pPr>
              <w:spacing w:after="0" w:line="240" w:lineRule="auto"/>
              <w:jc w:val="both"/>
              <w:rPr>
                <w:rFonts w:ascii="Arial" w:hAnsi="Arial" w:cs="Arial"/>
                <w:bCs/>
                <w:sz w:val="20"/>
                <w:szCs w:val="18"/>
              </w:rPr>
            </w:pPr>
          </w:p>
          <w:p w:rsidR="003108D2" w:rsidRDefault="003108D2" w:rsidP="007006D9">
            <w:pPr>
              <w:spacing w:after="0" w:line="240" w:lineRule="auto"/>
              <w:jc w:val="both"/>
              <w:rPr>
                <w:rFonts w:ascii="Arial" w:hAnsi="Arial" w:cs="Arial"/>
                <w:bCs/>
                <w:sz w:val="20"/>
                <w:szCs w:val="18"/>
              </w:rPr>
            </w:pPr>
          </w:p>
          <w:p w:rsidR="003108D2" w:rsidRPr="00DD4855" w:rsidRDefault="003108D2" w:rsidP="007006D9">
            <w:pPr>
              <w:spacing w:after="0" w:line="240" w:lineRule="auto"/>
              <w:jc w:val="both"/>
              <w:rPr>
                <w:rFonts w:ascii="Arial" w:hAnsi="Arial" w:cs="Arial"/>
                <w:bCs/>
                <w:sz w:val="20"/>
                <w:szCs w:val="18"/>
              </w:rPr>
            </w:pPr>
          </w:p>
          <w:p w:rsidR="003108D2" w:rsidRDefault="003108D2" w:rsidP="007006D9">
            <w:pPr>
              <w:spacing w:after="0" w:line="240" w:lineRule="auto"/>
              <w:jc w:val="center"/>
              <w:rPr>
                <w:rFonts w:ascii="Arial" w:hAnsi="Arial" w:cs="Arial"/>
                <w:bCs/>
                <w:sz w:val="20"/>
                <w:szCs w:val="18"/>
              </w:rPr>
            </w:pPr>
          </w:p>
        </w:tc>
        <w:tc>
          <w:tcPr>
            <w:tcW w:w="4603" w:type="dxa"/>
            <w:gridSpan w:val="3"/>
            <w:tcBorders>
              <w:top w:val="single" w:sz="4" w:space="0" w:color="auto"/>
              <w:left w:val="single" w:sz="4" w:space="0" w:color="auto"/>
              <w:bottom w:val="single" w:sz="2" w:space="0" w:color="auto"/>
              <w:right w:val="single" w:sz="8" w:space="0" w:color="404040"/>
            </w:tcBorders>
            <w:shd w:val="clear" w:color="auto" w:fill="auto"/>
          </w:tcPr>
          <w:p w:rsidR="003108D2" w:rsidRDefault="003108D2" w:rsidP="007006D9">
            <w:pPr>
              <w:spacing w:after="0" w:line="240" w:lineRule="auto"/>
              <w:jc w:val="both"/>
              <w:rPr>
                <w:rFonts w:ascii="Arial" w:hAnsi="Arial" w:cs="Arial"/>
                <w:sz w:val="20"/>
                <w:szCs w:val="18"/>
              </w:rPr>
            </w:pPr>
            <w:r>
              <w:rPr>
                <w:rFonts w:ascii="Arial" w:hAnsi="Arial" w:cs="Arial"/>
                <w:sz w:val="20"/>
                <w:szCs w:val="18"/>
              </w:rPr>
              <w:t>Para la evaluación se realizarán:</w:t>
            </w:r>
          </w:p>
          <w:p w:rsidR="003108D2" w:rsidRDefault="003108D2" w:rsidP="007006D9">
            <w:pPr>
              <w:spacing w:after="0" w:line="240" w:lineRule="auto"/>
              <w:jc w:val="both"/>
              <w:rPr>
                <w:rFonts w:ascii="Arial" w:hAnsi="Arial" w:cs="Arial"/>
                <w:sz w:val="20"/>
                <w:szCs w:val="18"/>
              </w:rPr>
            </w:pPr>
          </w:p>
          <w:p w:rsidR="003108D2" w:rsidRDefault="003108D2" w:rsidP="003108D2">
            <w:pPr>
              <w:pStyle w:val="Prrafodelista"/>
              <w:numPr>
                <w:ilvl w:val="0"/>
                <w:numId w:val="7"/>
              </w:numPr>
              <w:spacing w:after="0" w:line="240" w:lineRule="auto"/>
              <w:jc w:val="both"/>
              <w:rPr>
                <w:rFonts w:ascii="Arial" w:hAnsi="Arial" w:cs="Arial"/>
                <w:sz w:val="20"/>
                <w:szCs w:val="18"/>
              </w:rPr>
            </w:pPr>
            <w:r w:rsidRPr="00FF00C4">
              <w:rPr>
                <w:rFonts w:ascii="Arial" w:hAnsi="Arial" w:cs="Arial"/>
                <w:sz w:val="20"/>
                <w:szCs w:val="18"/>
              </w:rPr>
              <w:t>El estudiante tendrá la tarea de</w:t>
            </w:r>
            <w:r>
              <w:rPr>
                <w:rFonts w:ascii="Arial" w:hAnsi="Arial" w:cs="Arial"/>
                <w:sz w:val="20"/>
                <w:szCs w:val="18"/>
              </w:rPr>
              <w:t xml:space="preserve"> realizar un síntesis sobre el tema “Los beneficios que les trajo el elaborar y poner en práctica los  </w:t>
            </w:r>
            <w:r w:rsidRPr="006E01C6">
              <w:rPr>
                <w:rFonts w:ascii="Arial" w:hAnsi="Arial" w:cs="Arial"/>
                <w:sz w:val="20"/>
                <w:szCs w:val="18"/>
              </w:rPr>
              <w:t xml:space="preserve">hábitos, técnicas y estrategias en su desempeño académico” </w:t>
            </w:r>
            <w:r>
              <w:rPr>
                <w:rFonts w:ascii="Arial" w:hAnsi="Arial" w:cs="Arial"/>
                <w:sz w:val="20"/>
                <w:szCs w:val="18"/>
              </w:rPr>
              <w:t>donde se debe exponer a través del foro.</w:t>
            </w:r>
          </w:p>
          <w:p w:rsidR="003108D2" w:rsidRDefault="003108D2" w:rsidP="007006D9">
            <w:pPr>
              <w:spacing w:after="0" w:line="240" w:lineRule="auto"/>
              <w:jc w:val="center"/>
              <w:rPr>
                <w:rFonts w:ascii="Arial" w:hAnsi="Arial" w:cs="Arial"/>
                <w:bCs/>
                <w:sz w:val="20"/>
                <w:szCs w:val="18"/>
              </w:rPr>
            </w:pPr>
            <w:r>
              <w:rPr>
                <w:rFonts w:ascii="Arial" w:hAnsi="Arial" w:cs="Arial"/>
                <w:sz w:val="24"/>
                <w:szCs w:val="18"/>
              </w:rPr>
              <w:t xml:space="preserve">30 </w:t>
            </w:r>
            <w:r w:rsidRPr="00515CE6">
              <w:rPr>
                <w:rFonts w:ascii="Arial" w:hAnsi="Arial" w:cs="Arial"/>
                <w:sz w:val="24"/>
                <w:szCs w:val="18"/>
              </w:rPr>
              <w:t>%</w:t>
            </w:r>
          </w:p>
        </w:tc>
      </w:tr>
      <w:tr w:rsidR="003108D2" w:rsidRPr="00090A9F" w:rsidTr="007006D9">
        <w:trPr>
          <w:trHeight w:val="30"/>
        </w:trPr>
        <w:tc>
          <w:tcPr>
            <w:tcW w:w="10790" w:type="dxa"/>
            <w:gridSpan w:val="5"/>
            <w:tcBorders>
              <w:top w:val="single" w:sz="2" w:space="0" w:color="auto"/>
              <w:left w:val="single" w:sz="2" w:space="0" w:color="auto"/>
              <w:bottom w:val="single" w:sz="2" w:space="0" w:color="auto"/>
              <w:right w:val="single" w:sz="2" w:space="0" w:color="auto"/>
            </w:tcBorders>
            <w:shd w:val="clear" w:color="auto" w:fill="EEECE1" w:themeFill="background2"/>
            <w:tcMar>
              <w:top w:w="54" w:type="dxa"/>
              <w:left w:w="108" w:type="dxa"/>
              <w:bottom w:w="54" w:type="dxa"/>
              <w:right w:w="108" w:type="dxa"/>
            </w:tcMar>
            <w:hideMark/>
          </w:tcPr>
          <w:p w:rsidR="003108D2" w:rsidRPr="00090A9F" w:rsidRDefault="003108D2" w:rsidP="007006D9">
            <w:pPr>
              <w:spacing w:after="0" w:line="240" w:lineRule="auto"/>
              <w:rPr>
                <w:rFonts w:ascii="Century Gothic" w:hAnsi="Century Gothic"/>
                <w:sz w:val="18"/>
                <w:szCs w:val="18"/>
              </w:rPr>
            </w:pPr>
          </w:p>
        </w:tc>
        <w:tc>
          <w:tcPr>
            <w:tcW w:w="10460" w:type="dxa"/>
          </w:tcPr>
          <w:p w:rsidR="003108D2" w:rsidRPr="005E7031" w:rsidRDefault="003108D2" w:rsidP="007006D9">
            <w:pPr>
              <w:spacing w:after="0" w:line="240" w:lineRule="auto"/>
              <w:jc w:val="center"/>
              <w:rPr>
                <w:rFonts w:ascii="Century Gothic" w:hAnsi="Century Gothic"/>
                <w:sz w:val="24"/>
                <w:szCs w:val="18"/>
              </w:rPr>
            </w:pPr>
            <w:r w:rsidRPr="005E7031">
              <w:rPr>
                <w:rFonts w:ascii="Century Gothic" w:hAnsi="Century Gothic"/>
                <w:sz w:val="24"/>
                <w:szCs w:val="18"/>
              </w:rPr>
              <w:t>SECUENCIA DIDÁCTICA</w:t>
            </w:r>
          </w:p>
        </w:tc>
      </w:tr>
      <w:tr w:rsidR="003108D2" w:rsidRPr="00090A9F" w:rsidTr="007006D9">
        <w:trPr>
          <w:trHeight w:val="450"/>
        </w:trPr>
        <w:tc>
          <w:tcPr>
            <w:tcW w:w="10790" w:type="dxa"/>
            <w:gridSpan w:val="5"/>
            <w:tcBorders>
              <w:top w:val="single" w:sz="2" w:space="0" w:color="auto"/>
              <w:left w:val="single" w:sz="2" w:space="0" w:color="auto"/>
              <w:bottom w:val="single" w:sz="4" w:space="0" w:color="auto"/>
              <w:right w:val="single" w:sz="2" w:space="0" w:color="auto"/>
            </w:tcBorders>
            <w:shd w:val="clear" w:color="auto" w:fill="auto"/>
            <w:tcMar>
              <w:top w:w="54" w:type="dxa"/>
              <w:left w:w="108" w:type="dxa"/>
              <w:bottom w:w="54" w:type="dxa"/>
              <w:right w:w="108" w:type="dxa"/>
            </w:tcMar>
            <w:hideMark/>
          </w:tcPr>
          <w:p w:rsidR="003108D2" w:rsidRDefault="003108D2" w:rsidP="007006D9">
            <w:pPr>
              <w:pStyle w:val="Prrafodelista"/>
              <w:spacing w:after="0" w:line="240" w:lineRule="auto"/>
              <w:jc w:val="both"/>
              <w:rPr>
                <w:rFonts w:ascii="Arial" w:hAnsi="Arial" w:cs="Arial"/>
                <w:b/>
                <w:sz w:val="20"/>
                <w:szCs w:val="18"/>
                <w:u w:val="single"/>
              </w:rPr>
            </w:pPr>
          </w:p>
          <w:p w:rsidR="003108D2" w:rsidRDefault="003108D2" w:rsidP="003108D2">
            <w:pPr>
              <w:pStyle w:val="Prrafodelista"/>
              <w:numPr>
                <w:ilvl w:val="0"/>
                <w:numId w:val="7"/>
              </w:numPr>
              <w:spacing w:after="0" w:line="240" w:lineRule="auto"/>
              <w:jc w:val="both"/>
              <w:rPr>
                <w:rFonts w:ascii="Arial" w:hAnsi="Arial" w:cs="Arial"/>
                <w:b/>
                <w:sz w:val="20"/>
                <w:szCs w:val="18"/>
                <w:u w:val="single"/>
              </w:rPr>
            </w:pPr>
            <w:r w:rsidRPr="00C41E7D">
              <w:rPr>
                <w:rFonts w:ascii="Arial" w:hAnsi="Arial" w:cs="Arial"/>
                <w:b/>
                <w:sz w:val="20"/>
                <w:szCs w:val="18"/>
                <w:u w:val="single"/>
              </w:rPr>
              <w:t>Competencias genéricas:</w:t>
            </w:r>
          </w:p>
          <w:p w:rsidR="003108D2" w:rsidRPr="00C41E7D" w:rsidRDefault="003108D2" w:rsidP="007006D9">
            <w:pPr>
              <w:pStyle w:val="Prrafodelista"/>
              <w:spacing w:after="0" w:line="240" w:lineRule="auto"/>
              <w:jc w:val="both"/>
              <w:rPr>
                <w:rFonts w:ascii="Arial" w:hAnsi="Arial" w:cs="Arial"/>
                <w:b/>
                <w:sz w:val="20"/>
                <w:szCs w:val="18"/>
                <w:u w:val="single"/>
              </w:rPr>
            </w:pPr>
          </w:p>
          <w:p w:rsidR="003108D2" w:rsidRPr="00C41E7D" w:rsidRDefault="003108D2" w:rsidP="007006D9">
            <w:pPr>
              <w:spacing w:after="0" w:line="240" w:lineRule="auto"/>
              <w:jc w:val="both"/>
              <w:rPr>
                <w:rFonts w:ascii="Arial" w:hAnsi="Arial" w:cs="Arial"/>
                <w:sz w:val="20"/>
                <w:szCs w:val="18"/>
              </w:rPr>
            </w:pPr>
            <w:r w:rsidRPr="00C41E7D">
              <w:rPr>
                <w:rFonts w:ascii="Arial" w:hAnsi="Arial" w:cs="Arial"/>
                <w:sz w:val="20"/>
                <w:szCs w:val="18"/>
              </w:rPr>
              <w:t>De acuerdo al plan de estudios 2011 de la Licenciatura en Ciencias de la Educación los estudiantes deben cumplir competencias genéricas que son los atributos compartidos que pudieran  generarse en cualquier titulación (formación profesional) y que son considerados importantes por la sociedad, además de ser comunes a todas o a casi todas las instituciones (</w:t>
            </w:r>
            <w:proofErr w:type="spellStart"/>
            <w:r w:rsidRPr="00C41E7D">
              <w:rPr>
                <w:rFonts w:ascii="Arial" w:hAnsi="Arial" w:cs="Arial"/>
                <w:sz w:val="20"/>
                <w:szCs w:val="18"/>
              </w:rPr>
              <w:t>Beneitone</w:t>
            </w:r>
            <w:proofErr w:type="spellEnd"/>
            <w:r w:rsidRPr="00C41E7D">
              <w:rPr>
                <w:rFonts w:ascii="Arial" w:hAnsi="Arial" w:cs="Arial"/>
                <w:sz w:val="20"/>
                <w:szCs w:val="18"/>
              </w:rPr>
              <w:t>, 2007).</w:t>
            </w:r>
          </w:p>
          <w:p w:rsidR="003108D2" w:rsidRPr="00C41E7D" w:rsidRDefault="003108D2" w:rsidP="007006D9">
            <w:pPr>
              <w:spacing w:after="0" w:line="240" w:lineRule="auto"/>
              <w:jc w:val="both"/>
              <w:rPr>
                <w:rFonts w:ascii="Arial" w:hAnsi="Arial" w:cs="Arial"/>
                <w:sz w:val="20"/>
                <w:szCs w:val="18"/>
              </w:rPr>
            </w:pPr>
          </w:p>
          <w:p w:rsidR="003108D2" w:rsidRPr="00C41E7D" w:rsidRDefault="003108D2" w:rsidP="007006D9">
            <w:pPr>
              <w:spacing w:after="0" w:line="240" w:lineRule="auto"/>
              <w:jc w:val="both"/>
              <w:rPr>
                <w:rFonts w:ascii="Arial" w:hAnsi="Arial" w:cs="Arial"/>
                <w:sz w:val="20"/>
                <w:szCs w:val="18"/>
              </w:rPr>
            </w:pPr>
            <w:r w:rsidRPr="00C41E7D">
              <w:rPr>
                <w:rFonts w:ascii="Arial" w:hAnsi="Arial" w:cs="Arial"/>
                <w:sz w:val="20"/>
                <w:szCs w:val="18"/>
              </w:rPr>
              <w:t>Las Competencias genéricas que se pretenden alcanzar con el desarrollo de la plataforma siga son los siguientes:</w:t>
            </w:r>
          </w:p>
          <w:p w:rsidR="003108D2" w:rsidRPr="00C41E7D" w:rsidRDefault="003108D2" w:rsidP="007006D9">
            <w:pPr>
              <w:spacing w:after="0" w:line="240" w:lineRule="auto"/>
              <w:jc w:val="both"/>
              <w:rPr>
                <w:rFonts w:ascii="Arial" w:hAnsi="Arial" w:cs="Arial"/>
                <w:sz w:val="20"/>
                <w:szCs w:val="18"/>
              </w:rPr>
            </w:pPr>
          </w:p>
          <w:p w:rsidR="003108D2" w:rsidRDefault="003108D2" w:rsidP="003108D2">
            <w:pPr>
              <w:pStyle w:val="Prrafodelista"/>
              <w:numPr>
                <w:ilvl w:val="0"/>
                <w:numId w:val="7"/>
              </w:numPr>
              <w:spacing w:after="0" w:line="240" w:lineRule="auto"/>
              <w:jc w:val="both"/>
              <w:rPr>
                <w:rFonts w:ascii="Arial" w:hAnsi="Arial" w:cs="Arial"/>
                <w:sz w:val="20"/>
                <w:szCs w:val="18"/>
              </w:rPr>
            </w:pPr>
            <w:r w:rsidRPr="00C41E7D">
              <w:rPr>
                <w:rFonts w:ascii="Arial" w:hAnsi="Arial" w:cs="Arial"/>
                <w:sz w:val="20"/>
                <w:szCs w:val="18"/>
              </w:rPr>
              <w:t>Capacidad de abstracción, análisis y síntesis.</w:t>
            </w:r>
          </w:p>
          <w:p w:rsidR="003108D2" w:rsidRDefault="003108D2" w:rsidP="003108D2">
            <w:pPr>
              <w:pStyle w:val="Prrafodelista"/>
              <w:numPr>
                <w:ilvl w:val="0"/>
                <w:numId w:val="7"/>
              </w:numPr>
              <w:spacing w:after="0" w:line="240" w:lineRule="auto"/>
              <w:jc w:val="both"/>
              <w:rPr>
                <w:rFonts w:ascii="Arial" w:hAnsi="Arial" w:cs="Arial"/>
                <w:sz w:val="20"/>
                <w:szCs w:val="18"/>
              </w:rPr>
            </w:pPr>
            <w:r w:rsidRPr="00C41E7D">
              <w:rPr>
                <w:rFonts w:ascii="Arial" w:hAnsi="Arial" w:cs="Arial"/>
                <w:sz w:val="20"/>
                <w:szCs w:val="18"/>
              </w:rPr>
              <w:t>Habilidades en el uso de las tecnologías de la información y de la comunicación.</w:t>
            </w:r>
          </w:p>
          <w:p w:rsidR="003108D2" w:rsidRDefault="003108D2" w:rsidP="003108D2">
            <w:pPr>
              <w:pStyle w:val="Prrafodelista"/>
              <w:numPr>
                <w:ilvl w:val="0"/>
                <w:numId w:val="7"/>
              </w:numPr>
              <w:spacing w:after="0" w:line="240" w:lineRule="auto"/>
              <w:jc w:val="both"/>
              <w:rPr>
                <w:rFonts w:ascii="Arial" w:hAnsi="Arial" w:cs="Arial"/>
                <w:sz w:val="20"/>
                <w:szCs w:val="18"/>
              </w:rPr>
            </w:pPr>
            <w:r w:rsidRPr="00C41E7D">
              <w:rPr>
                <w:rFonts w:ascii="Arial" w:hAnsi="Arial" w:cs="Arial"/>
                <w:sz w:val="20"/>
                <w:szCs w:val="18"/>
              </w:rPr>
              <w:t>Capacidad de autoaprendizaje.</w:t>
            </w:r>
          </w:p>
          <w:p w:rsidR="003108D2" w:rsidRDefault="003108D2" w:rsidP="003108D2">
            <w:pPr>
              <w:pStyle w:val="Prrafodelista"/>
              <w:numPr>
                <w:ilvl w:val="0"/>
                <w:numId w:val="7"/>
              </w:numPr>
              <w:spacing w:after="0" w:line="240" w:lineRule="auto"/>
              <w:jc w:val="both"/>
              <w:rPr>
                <w:rFonts w:ascii="Arial" w:hAnsi="Arial" w:cs="Arial"/>
                <w:sz w:val="20"/>
                <w:szCs w:val="18"/>
              </w:rPr>
            </w:pPr>
            <w:r w:rsidRPr="00C41E7D">
              <w:rPr>
                <w:rFonts w:ascii="Arial" w:hAnsi="Arial" w:cs="Arial"/>
                <w:sz w:val="20"/>
                <w:szCs w:val="18"/>
              </w:rPr>
              <w:t>Capacidad para identificar, plantear, resolver problemas y toma de decisiones.</w:t>
            </w:r>
          </w:p>
          <w:p w:rsidR="003108D2" w:rsidRPr="00C41E7D" w:rsidRDefault="003108D2" w:rsidP="003108D2">
            <w:pPr>
              <w:pStyle w:val="Prrafodelista"/>
              <w:numPr>
                <w:ilvl w:val="0"/>
                <w:numId w:val="7"/>
              </w:numPr>
              <w:spacing w:after="0" w:line="240" w:lineRule="auto"/>
              <w:jc w:val="both"/>
              <w:rPr>
                <w:rFonts w:ascii="Arial" w:hAnsi="Arial" w:cs="Arial"/>
                <w:sz w:val="20"/>
                <w:szCs w:val="18"/>
              </w:rPr>
            </w:pPr>
            <w:r w:rsidRPr="00C41E7D">
              <w:rPr>
                <w:rFonts w:ascii="Arial" w:hAnsi="Arial" w:cs="Arial"/>
                <w:sz w:val="20"/>
                <w:szCs w:val="18"/>
              </w:rPr>
              <w:t>Conocimientos sobre el área de estudio y la profesión</w:t>
            </w:r>
          </w:p>
          <w:p w:rsidR="003108D2" w:rsidRPr="00C41E7D" w:rsidRDefault="003108D2" w:rsidP="007006D9">
            <w:pPr>
              <w:spacing w:after="0" w:line="240" w:lineRule="auto"/>
              <w:jc w:val="both"/>
              <w:rPr>
                <w:rFonts w:ascii="Arial" w:hAnsi="Arial" w:cs="Arial"/>
                <w:sz w:val="20"/>
                <w:szCs w:val="18"/>
              </w:rPr>
            </w:pPr>
          </w:p>
          <w:p w:rsidR="003108D2" w:rsidRPr="00C41E7D" w:rsidRDefault="003108D2" w:rsidP="003108D2">
            <w:pPr>
              <w:pStyle w:val="Prrafodelista"/>
              <w:numPr>
                <w:ilvl w:val="0"/>
                <w:numId w:val="7"/>
              </w:numPr>
              <w:spacing w:after="0" w:line="240" w:lineRule="auto"/>
              <w:jc w:val="both"/>
              <w:rPr>
                <w:rFonts w:ascii="Arial" w:hAnsi="Arial" w:cs="Arial"/>
                <w:b/>
                <w:sz w:val="20"/>
                <w:szCs w:val="18"/>
              </w:rPr>
            </w:pPr>
            <w:r w:rsidRPr="00C41E7D">
              <w:rPr>
                <w:rFonts w:ascii="Arial" w:hAnsi="Arial" w:cs="Arial"/>
                <w:b/>
                <w:sz w:val="20"/>
                <w:szCs w:val="18"/>
              </w:rPr>
              <w:t>Competencias específicas</w:t>
            </w:r>
          </w:p>
          <w:p w:rsidR="003108D2" w:rsidRPr="00C41E7D" w:rsidRDefault="003108D2" w:rsidP="007006D9">
            <w:pPr>
              <w:spacing w:after="0" w:line="240" w:lineRule="auto"/>
              <w:jc w:val="both"/>
              <w:rPr>
                <w:rFonts w:ascii="Arial" w:hAnsi="Arial" w:cs="Arial"/>
                <w:sz w:val="20"/>
                <w:szCs w:val="18"/>
              </w:rPr>
            </w:pPr>
          </w:p>
          <w:p w:rsidR="003108D2" w:rsidRDefault="003108D2" w:rsidP="007006D9">
            <w:pPr>
              <w:spacing w:after="0" w:line="240" w:lineRule="auto"/>
              <w:jc w:val="both"/>
              <w:rPr>
                <w:rFonts w:ascii="Arial" w:hAnsi="Arial" w:cs="Arial"/>
                <w:sz w:val="20"/>
                <w:szCs w:val="18"/>
              </w:rPr>
            </w:pPr>
            <w:r w:rsidRPr="00C41E7D">
              <w:rPr>
                <w:rFonts w:ascii="Arial" w:hAnsi="Arial" w:cs="Arial"/>
                <w:sz w:val="20"/>
                <w:szCs w:val="18"/>
              </w:rPr>
              <w:t>De acuerdo al plan de estudios 2011 de la Licenciatura en Ciencias de la Educación los estudiantes deben cumplir competencias específicas que son aquellas que se relacionan con cada área temática, y tienen una gran importancia para cualquier titulación porque están específicamente relacionadas con el conocimiento concreto de una profesión (</w:t>
            </w:r>
            <w:proofErr w:type="spellStart"/>
            <w:r w:rsidRPr="00C41E7D">
              <w:rPr>
                <w:rFonts w:ascii="Arial" w:hAnsi="Arial" w:cs="Arial"/>
                <w:sz w:val="20"/>
                <w:szCs w:val="18"/>
              </w:rPr>
              <w:t>Beneitone</w:t>
            </w:r>
            <w:proofErr w:type="spellEnd"/>
            <w:r w:rsidRPr="00C41E7D">
              <w:rPr>
                <w:rFonts w:ascii="Arial" w:hAnsi="Arial" w:cs="Arial"/>
                <w:sz w:val="20"/>
                <w:szCs w:val="18"/>
              </w:rPr>
              <w:t>, 2007).</w:t>
            </w:r>
          </w:p>
          <w:p w:rsidR="003108D2" w:rsidRDefault="003108D2" w:rsidP="007006D9">
            <w:pPr>
              <w:spacing w:after="0" w:line="240" w:lineRule="auto"/>
              <w:jc w:val="both"/>
              <w:rPr>
                <w:rFonts w:ascii="Arial" w:hAnsi="Arial" w:cs="Arial"/>
                <w:sz w:val="20"/>
                <w:szCs w:val="18"/>
              </w:rPr>
            </w:pPr>
          </w:p>
          <w:p w:rsidR="003108D2" w:rsidRDefault="003108D2" w:rsidP="007006D9">
            <w:pPr>
              <w:spacing w:after="0" w:line="240" w:lineRule="auto"/>
              <w:jc w:val="both"/>
              <w:rPr>
                <w:rFonts w:ascii="Arial" w:hAnsi="Arial" w:cs="Arial"/>
                <w:sz w:val="20"/>
                <w:szCs w:val="18"/>
              </w:rPr>
            </w:pPr>
          </w:p>
          <w:p w:rsidR="003108D2" w:rsidRDefault="003108D2" w:rsidP="007006D9">
            <w:pPr>
              <w:spacing w:after="0" w:line="240" w:lineRule="auto"/>
              <w:jc w:val="both"/>
              <w:rPr>
                <w:rFonts w:ascii="Arial" w:hAnsi="Arial" w:cs="Arial"/>
                <w:sz w:val="20"/>
                <w:szCs w:val="18"/>
              </w:rPr>
            </w:pPr>
          </w:p>
          <w:p w:rsidR="003108D2" w:rsidRDefault="003108D2" w:rsidP="007006D9">
            <w:pPr>
              <w:shd w:val="clear" w:color="auto" w:fill="EEECE1" w:themeFill="background2"/>
              <w:spacing w:after="0" w:line="240" w:lineRule="auto"/>
              <w:jc w:val="both"/>
              <w:rPr>
                <w:rFonts w:ascii="Arial" w:hAnsi="Arial" w:cs="Arial"/>
                <w:sz w:val="20"/>
                <w:szCs w:val="18"/>
              </w:rPr>
            </w:pPr>
          </w:p>
          <w:p w:rsidR="003108D2" w:rsidRPr="00536E2D" w:rsidRDefault="003108D2" w:rsidP="007006D9">
            <w:pPr>
              <w:shd w:val="clear" w:color="auto" w:fill="EEECE1" w:themeFill="background2"/>
              <w:spacing w:after="0" w:line="240" w:lineRule="auto"/>
              <w:jc w:val="center"/>
              <w:rPr>
                <w:rFonts w:ascii="Arial Black" w:hAnsi="Arial Black"/>
                <w:sz w:val="18"/>
                <w:szCs w:val="18"/>
              </w:rPr>
            </w:pPr>
            <w:r w:rsidRPr="00536E2D">
              <w:rPr>
                <w:rFonts w:ascii="Arial Black" w:hAnsi="Arial Black"/>
                <w:sz w:val="20"/>
                <w:szCs w:val="18"/>
              </w:rPr>
              <w:t>BIBLIOGRAFÍA BÁSICA:</w:t>
            </w:r>
          </w:p>
        </w:tc>
        <w:tc>
          <w:tcPr>
            <w:tcW w:w="10460" w:type="dxa"/>
            <w:vMerge w:val="restart"/>
          </w:tcPr>
          <w:p w:rsidR="003108D2" w:rsidRPr="005E7031" w:rsidRDefault="003108D2" w:rsidP="007006D9">
            <w:pPr>
              <w:spacing w:after="0" w:line="240" w:lineRule="auto"/>
              <w:jc w:val="center"/>
              <w:rPr>
                <w:rFonts w:ascii="Arial" w:hAnsi="Arial" w:cs="Arial"/>
                <w:sz w:val="18"/>
                <w:szCs w:val="18"/>
              </w:rPr>
            </w:pPr>
            <w:r w:rsidRPr="005E7031">
              <w:rPr>
                <w:rFonts w:ascii="Arial" w:hAnsi="Arial" w:cs="Arial"/>
                <w:sz w:val="24"/>
                <w:szCs w:val="18"/>
              </w:rPr>
              <w:t>Secuencia de actividades</w:t>
            </w:r>
          </w:p>
        </w:tc>
      </w:tr>
      <w:tr w:rsidR="003108D2" w:rsidRPr="00090A9F" w:rsidTr="007006D9">
        <w:trPr>
          <w:trHeight w:val="1755"/>
        </w:trPr>
        <w:tc>
          <w:tcPr>
            <w:tcW w:w="10790" w:type="dxa"/>
            <w:gridSpan w:val="5"/>
            <w:tcBorders>
              <w:top w:val="single" w:sz="4" w:space="0" w:color="auto"/>
              <w:left w:val="single" w:sz="2" w:space="0" w:color="auto"/>
              <w:bottom w:val="single" w:sz="4" w:space="0" w:color="auto"/>
              <w:right w:val="single" w:sz="2" w:space="0" w:color="auto"/>
            </w:tcBorders>
            <w:shd w:val="clear" w:color="auto" w:fill="auto"/>
            <w:tcMar>
              <w:top w:w="54" w:type="dxa"/>
              <w:left w:w="108" w:type="dxa"/>
              <w:bottom w:w="54" w:type="dxa"/>
              <w:right w:w="108" w:type="dxa"/>
            </w:tcMar>
          </w:tcPr>
          <w:p w:rsidR="003108D2" w:rsidRDefault="003108D2" w:rsidP="007006D9">
            <w:pPr>
              <w:spacing w:after="0" w:line="240" w:lineRule="auto"/>
              <w:jc w:val="both"/>
              <w:rPr>
                <w:rFonts w:ascii="Arial" w:hAnsi="Arial" w:cs="Arial"/>
                <w:sz w:val="20"/>
                <w:szCs w:val="18"/>
              </w:rPr>
            </w:pPr>
          </w:p>
          <w:sdt>
            <w:sdtPr>
              <w:rPr>
                <w:rFonts w:asciiTheme="minorHAnsi" w:eastAsiaTheme="minorHAnsi" w:hAnsiTheme="minorHAnsi" w:cstheme="minorBidi"/>
                <w:color w:val="auto"/>
                <w:sz w:val="22"/>
                <w:szCs w:val="22"/>
                <w:lang w:val="es-ES" w:eastAsia="en-US"/>
              </w:rPr>
              <w:id w:val="-641113494"/>
              <w:docPartObj>
                <w:docPartGallery w:val="Bibliographies"/>
                <w:docPartUnique/>
              </w:docPartObj>
            </w:sdtPr>
            <w:sdtEndPr>
              <w:rPr>
                <w:lang w:val="es-MX"/>
              </w:rPr>
            </w:sdtEndPr>
            <w:sdtContent>
              <w:p w:rsidR="003108D2" w:rsidRDefault="003108D2" w:rsidP="007006D9">
                <w:pPr>
                  <w:pStyle w:val="Ttulo1"/>
                </w:pPr>
                <w:r>
                  <w:rPr>
                    <w:lang w:val="es-ES"/>
                  </w:rPr>
                  <w:t>Bibliografía</w:t>
                </w:r>
              </w:p>
              <w:sdt>
                <w:sdtPr>
                  <w:id w:val="555056438"/>
                  <w:bibliography/>
                </w:sdtPr>
                <w:sdtContent>
                  <w:p w:rsidR="003108D2" w:rsidRDefault="003108D2" w:rsidP="007006D9">
                    <w:pPr>
                      <w:pStyle w:val="Bibliografa"/>
                      <w:ind w:left="720" w:hanging="720"/>
                      <w:rPr>
                        <w:noProof/>
                        <w:sz w:val="24"/>
                        <w:szCs w:val="24"/>
                      </w:rPr>
                    </w:pPr>
                    <w:r>
                      <w:fldChar w:fldCharType="begin"/>
                    </w:r>
                    <w:r>
                      <w:instrText>BIBLIOGRAPHY</w:instrText>
                    </w:r>
                    <w:r>
                      <w:fldChar w:fldCharType="separate"/>
                    </w:r>
                    <w:r>
                      <w:rPr>
                        <w:noProof/>
                      </w:rPr>
                      <w:t xml:space="preserve">H, H. C. (2012). Los habios de estudio ymotivación para el aprendizaje. </w:t>
                    </w:r>
                    <w:r>
                      <w:rPr>
                        <w:i/>
                        <w:iCs/>
                        <w:noProof/>
                      </w:rPr>
                      <w:t>redalyc.</w:t>
                    </w:r>
                    <w:r>
                      <w:rPr>
                        <w:noProof/>
                      </w:rPr>
                      <w:t xml:space="preserve"> </w:t>
                    </w:r>
                  </w:p>
                  <w:p w:rsidR="003108D2" w:rsidRDefault="003108D2" w:rsidP="007006D9">
                    <w:pPr>
                      <w:pStyle w:val="Bibliografa"/>
                      <w:ind w:left="720" w:hanging="720"/>
                      <w:rPr>
                        <w:noProof/>
                      </w:rPr>
                    </w:pPr>
                    <w:r>
                      <w:rPr>
                        <w:noProof/>
                      </w:rPr>
                      <w:t>JP, P. (2012). Estrategias de enseñanza aprendizaje . Pág. 192 .</w:t>
                    </w:r>
                  </w:p>
                  <w:p w:rsidR="003108D2" w:rsidRDefault="003108D2" w:rsidP="007006D9">
                    <w:pPr>
                      <w:pStyle w:val="Bibliografa"/>
                      <w:ind w:left="720" w:hanging="720"/>
                      <w:rPr>
                        <w:noProof/>
                      </w:rPr>
                    </w:pPr>
                    <w:r>
                      <w:rPr>
                        <w:noProof/>
                      </w:rPr>
                      <w:t xml:space="preserve">K, O. A. (1998). Técnicas de Estudio . </w:t>
                    </w:r>
                    <w:r>
                      <w:rPr>
                        <w:i/>
                        <w:iCs/>
                        <w:noProof/>
                      </w:rPr>
                      <w:t xml:space="preserve">Centros de Investigaciones Psicologica </w:t>
                    </w:r>
                    <w:r>
                      <w:rPr>
                        <w:noProof/>
                      </w:rPr>
                      <w:t>, 1.</w:t>
                    </w:r>
                  </w:p>
                  <w:p w:rsidR="003108D2" w:rsidRDefault="003108D2" w:rsidP="007006D9">
                    <w:pPr>
                      <w:pStyle w:val="Bibliografa"/>
                      <w:ind w:left="720" w:hanging="720"/>
                      <w:rPr>
                        <w:noProof/>
                      </w:rPr>
                    </w:pPr>
                    <w:r>
                      <w:rPr>
                        <w:noProof/>
                      </w:rPr>
                      <w:t xml:space="preserve">Landeros, R. O. (2012). Plan de Estudios . </w:t>
                    </w:r>
                    <w:r>
                      <w:rPr>
                        <w:i/>
                        <w:iCs/>
                        <w:noProof/>
                      </w:rPr>
                      <w:t xml:space="preserve">Ciencias de la Educación </w:t>
                    </w:r>
                    <w:r>
                      <w:rPr>
                        <w:noProof/>
                      </w:rPr>
                      <w:t>, 12,13.</w:t>
                    </w:r>
                  </w:p>
                  <w:p w:rsidR="003108D2" w:rsidRDefault="003108D2" w:rsidP="007006D9">
                    <w:pPr>
                      <w:pStyle w:val="Bibliografa"/>
                      <w:ind w:left="720" w:hanging="720"/>
                      <w:rPr>
                        <w:noProof/>
                      </w:rPr>
                    </w:pPr>
                    <w:r>
                      <w:rPr>
                        <w:noProof/>
                      </w:rPr>
                      <w:t xml:space="preserve">M.G, P. (2005). Técnicas de Estudio . </w:t>
                    </w:r>
                    <w:r>
                      <w:rPr>
                        <w:i/>
                        <w:iCs/>
                        <w:noProof/>
                      </w:rPr>
                      <w:t xml:space="preserve">Ciclos Formativos </w:t>
                    </w:r>
                    <w:r>
                      <w:rPr>
                        <w:noProof/>
                      </w:rPr>
                      <w:t>, 5.</w:t>
                    </w:r>
                  </w:p>
                  <w:p w:rsidR="003108D2" w:rsidRPr="00306726" w:rsidRDefault="003108D2" w:rsidP="007006D9">
                    <w:r>
                      <w:rPr>
                        <w:b/>
                        <w:bCs/>
                      </w:rPr>
                      <w:fldChar w:fldCharType="end"/>
                    </w:r>
                  </w:p>
                </w:sdtContent>
              </w:sdt>
            </w:sdtContent>
          </w:sdt>
        </w:tc>
        <w:tc>
          <w:tcPr>
            <w:tcW w:w="10460" w:type="dxa"/>
            <w:vMerge/>
          </w:tcPr>
          <w:p w:rsidR="003108D2" w:rsidRPr="005E7031" w:rsidRDefault="003108D2" w:rsidP="007006D9">
            <w:pPr>
              <w:spacing w:after="0" w:line="240" w:lineRule="auto"/>
              <w:jc w:val="center"/>
              <w:rPr>
                <w:rFonts w:ascii="Arial" w:hAnsi="Arial" w:cs="Arial"/>
                <w:sz w:val="24"/>
                <w:szCs w:val="18"/>
              </w:rPr>
            </w:pPr>
          </w:p>
        </w:tc>
      </w:tr>
      <w:tr w:rsidR="003108D2" w:rsidRPr="00090A9F" w:rsidTr="007006D9">
        <w:trPr>
          <w:trHeight w:val="660"/>
        </w:trPr>
        <w:tc>
          <w:tcPr>
            <w:tcW w:w="10790" w:type="dxa"/>
            <w:gridSpan w:val="5"/>
            <w:tcBorders>
              <w:top w:val="single" w:sz="4" w:space="0" w:color="auto"/>
              <w:left w:val="single" w:sz="2" w:space="0" w:color="auto"/>
              <w:bottom w:val="single" w:sz="4" w:space="0" w:color="auto"/>
              <w:right w:val="single" w:sz="2" w:space="0" w:color="auto"/>
            </w:tcBorders>
            <w:shd w:val="clear" w:color="auto" w:fill="EEECE1" w:themeFill="background2"/>
            <w:tcMar>
              <w:top w:w="54" w:type="dxa"/>
              <w:left w:w="108" w:type="dxa"/>
              <w:bottom w:w="54" w:type="dxa"/>
              <w:right w:w="108" w:type="dxa"/>
            </w:tcMar>
          </w:tcPr>
          <w:p w:rsidR="003108D2" w:rsidRDefault="003108D2" w:rsidP="007006D9">
            <w:pPr>
              <w:spacing w:after="0" w:line="240" w:lineRule="auto"/>
              <w:jc w:val="both"/>
              <w:rPr>
                <w:rFonts w:ascii="Arial Black" w:hAnsi="Arial Black" w:cs="Arial"/>
                <w:sz w:val="18"/>
                <w:szCs w:val="18"/>
              </w:rPr>
            </w:pPr>
          </w:p>
          <w:p w:rsidR="003108D2" w:rsidRPr="00536E2D" w:rsidRDefault="003108D2" w:rsidP="007006D9">
            <w:pPr>
              <w:spacing w:after="0" w:line="240" w:lineRule="auto"/>
              <w:jc w:val="both"/>
              <w:rPr>
                <w:rFonts w:ascii="Arial Black" w:hAnsi="Arial Black" w:cs="Arial"/>
                <w:sz w:val="20"/>
                <w:szCs w:val="18"/>
              </w:rPr>
            </w:pPr>
            <w:r w:rsidRPr="00536E2D">
              <w:rPr>
                <w:rFonts w:ascii="Arial Black" w:hAnsi="Arial Black" w:cs="Arial"/>
                <w:sz w:val="18"/>
                <w:szCs w:val="18"/>
              </w:rPr>
              <w:t xml:space="preserve">REFERENCIAS  COMPLEMENTARIAS Y OTRAS FUENTES DE INFORMACIÓN (IMPRESA O ELECTRÓNICA):  </w:t>
            </w:r>
          </w:p>
        </w:tc>
        <w:tc>
          <w:tcPr>
            <w:tcW w:w="10460" w:type="dxa"/>
            <w:vMerge/>
          </w:tcPr>
          <w:p w:rsidR="003108D2" w:rsidRPr="005E7031" w:rsidRDefault="003108D2" w:rsidP="007006D9">
            <w:pPr>
              <w:spacing w:after="0" w:line="240" w:lineRule="auto"/>
              <w:jc w:val="center"/>
              <w:rPr>
                <w:rFonts w:ascii="Arial" w:hAnsi="Arial" w:cs="Arial"/>
                <w:sz w:val="24"/>
                <w:szCs w:val="18"/>
              </w:rPr>
            </w:pPr>
          </w:p>
        </w:tc>
      </w:tr>
      <w:tr w:rsidR="003108D2" w:rsidRPr="00090A9F" w:rsidTr="007006D9">
        <w:trPr>
          <w:trHeight w:val="1320"/>
        </w:trPr>
        <w:tc>
          <w:tcPr>
            <w:tcW w:w="10790" w:type="dxa"/>
            <w:gridSpan w:val="5"/>
            <w:tcBorders>
              <w:top w:val="single" w:sz="4" w:space="0" w:color="auto"/>
              <w:left w:val="single" w:sz="2" w:space="0" w:color="auto"/>
              <w:bottom w:val="single" w:sz="4" w:space="0" w:color="auto"/>
              <w:right w:val="single" w:sz="2" w:space="0" w:color="auto"/>
            </w:tcBorders>
            <w:shd w:val="clear" w:color="auto" w:fill="auto"/>
            <w:tcMar>
              <w:top w:w="54" w:type="dxa"/>
              <w:left w:w="108" w:type="dxa"/>
              <w:bottom w:w="54" w:type="dxa"/>
              <w:right w:w="108" w:type="dxa"/>
            </w:tcMar>
          </w:tcPr>
          <w:p w:rsidR="003108D2" w:rsidRDefault="003108D2" w:rsidP="007006D9">
            <w:pPr>
              <w:spacing w:after="0" w:line="240" w:lineRule="auto"/>
              <w:jc w:val="both"/>
              <w:rPr>
                <w:rFonts w:ascii="Arial" w:hAnsi="Arial" w:cs="Arial"/>
                <w:sz w:val="20"/>
                <w:szCs w:val="18"/>
              </w:rPr>
            </w:pPr>
            <w:hyperlink r:id="rId11" w:history="1">
              <w:r w:rsidRPr="00A71A60">
                <w:rPr>
                  <w:rStyle w:val="Hipervnculo"/>
                  <w:rFonts w:ascii="Arial" w:hAnsi="Arial" w:cs="Arial"/>
                  <w:sz w:val="20"/>
                  <w:szCs w:val="18"/>
                </w:rPr>
                <w:t>http://siga.uatx.mx</w:t>
              </w:r>
            </w:hyperlink>
          </w:p>
          <w:p w:rsidR="003108D2" w:rsidRDefault="003108D2" w:rsidP="007006D9">
            <w:pPr>
              <w:spacing w:after="0" w:line="240" w:lineRule="auto"/>
              <w:jc w:val="both"/>
              <w:rPr>
                <w:rFonts w:ascii="Arial" w:hAnsi="Arial" w:cs="Arial"/>
                <w:sz w:val="20"/>
                <w:szCs w:val="18"/>
              </w:rPr>
            </w:pPr>
          </w:p>
        </w:tc>
        <w:tc>
          <w:tcPr>
            <w:tcW w:w="10460" w:type="dxa"/>
            <w:vMerge/>
          </w:tcPr>
          <w:p w:rsidR="003108D2" w:rsidRPr="005E7031" w:rsidRDefault="003108D2" w:rsidP="007006D9">
            <w:pPr>
              <w:spacing w:after="0" w:line="240" w:lineRule="auto"/>
              <w:jc w:val="center"/>
              <w:rPr>
                <w:rFonts w:ascii="Arial" w:hAnsi="Arial" w:cs="Arial"/>
                <w:sz w:val="24"/>
                <w:szCs w:val="18"/>
              </w:rPr>
            </w:pPr>
          </w:p>
        </w:tc>
      </w:tr>
    </w:tbl>
    <w:p w:rsidR="003108D2" w:rsidRDefault="003108D2" w:rsidP="003108D2">
      <w:pPr>
        <w:rPr>
          <w:rFonts w:ascii="Arial" w:hAnsi="Arial" w:cs="Arial"/>
          <w:b/>
          <w:i/>
          <w:sz w:val="24"/>
          <w:szCs w:val="24"/>
        </w:rPr>
      </w:pPr>
    </w:p>
    <w:p w:rsidR="003108D2" w:rsidRPr="00914E60" w:rsidRDefault="003108D2" w:rsidP="003108D2">
      <w:pPr>
        <w:jc w:val="center"/>
        <w:rPr>
          <w:rFonts w:ascii="Arial" w:hAnsi="Arial" w:cs="Arial"/>
          <w:b/>
          <w:i/>
          <w:sz w:val="24"/>
          <w:szCs w:val="24"/>
        </w:rPr>
      </w:pPr>
    </w:p>
    <w:sdt>
      <w:sdtPr>
        <w:rPr>
          <w:rFonts w:asciiTheme="minorHAnsi" w:eastAsiaTheme="minorHAnsi" w:hAnsiTheme="minorHAnsi" w:cstheme="minorBidi"/>
          <w:color w:val="auto"/>
          <w:sz w:val="22"/>
          <w:szCs w:val="22"/>
          <w:lang w:val="es-ES" w:eastAsia="en-US"/>
        </w:rPr>
        <w:id w:val="-965198253"/>
        <w:docPartObj>
          <w:docPartGallery w:val="Bibliographies"/>
          <w:docPartUnique/>
        </w:docPartObj>
      </w:sdtPr>
      <w:sdtEndPr>
        <w:rPr>
          <w:lang w:val="es-MX"/>
        </w:rPr>
      </w:sdtEndPr>
      <w:sdtContent>
        <w:p w:rsidR="003108D2" w:rsidRDefault="003108D2" w:rsidP="003108D2">
          <w:pPr>
            <w:pStyle w:val="Ttulo1"/>
          </w:pPr>
          <w:r>
            <w:rPr>
              <w:lang w:val="es-ES"/>
            </w:rPr>
            <w:t>Bibliografía</w:t>
          </w:r>
        </w:p>
        <w:sdt>
          <w:sdtPr>
            <w:id w:val="111145805"/>
            <w:bibliography/>
          </w:sdtPr>
          <w:sdtContent>
            <w:p w:rsidR="003108D2" w:rsidRDefault="003108D2" w:rsidP="003108D2">
              <w:pPr>
                <w:pStyle w:val="Bibliografa"/>
                <w:ind w:left="720" w:hanging="720"/>
                <w:rPr>
                  <w:noProof/>
                  <w:lang w:val="es-ES"/>
                </w:rPr>
              </w:pPr>
              <w:r>
                <w:fldChar w:fldCharType="begin"/>
              </w:r>
              <w:r>
                <w:instrText>BIBLIOGRAPHY</w:instrText>
              </w:r>
              <w:r>
                <w:fldChar w:fldCharType="separate"/>
              </w:r>
              <w:r>
                <w:rPr>
                  <w:noProof/>
                  <w:lang w:val="es-ES"/>
                </w:rPr>
                <w:t xml:space="preserve">Aretio, L. G. (1987). Educacion a distancia . </w:t>
              </w:r>
              <w:r>
                <w:rPr>
                  <w:i/>
                  <w:iCs/>
                  <w:noProof/>
                  <w:lang w:val="es-ES"/>
                </w:rPr>
                <w:t>Hacia una definicion de educación a distancia</w:t>
              </w:r>
              <w:r>
                <w:rPr>
                  <w:noProof/>
                  <w:lang w:val="es-ES"/>
                </w:rPr>
                <w:t>, 2.</w:t>
              </w:r>
            </w:p>
            <w:p w:rsidR="003108D2" w:rsidRDefault="003108D2" w:rsidP="003108D2">
              <w:pPr>
                <w:pStyle w:val="Bibliografa"/>
                <w:ind w:left="720" w:hanging="720"/>
                <w:rPr>
                  <w:noProof/>
                  <w:lang w:val="es-ES"/>
                </w:rPr>
              </w:pPr>
              <w:r>
                <w:rPr>
                  <w:noProof/>
                  <w:lang w:val="es-ES"/>
                </w:rPr>
                <w:t xml:space="preserve">Barriga, A. D. (2009). desercion escolar. </w:t>
              </w:r>
              <w:r>
                <w:rPr>
                  <w:i/>
                  <w:iCs/>
                  <w:noProof/>
                  <w:lang w:val="es-ES"/>
                </w:rPr>
                <w:t>Scielo</w:t>
              </w:r>
              <w:r>
                <w:rPr>
                  <w:noProof/>
                  <w:lang w:val="es-ES"/>
                </w:rPr>
                <w:t>, 12-15.</w:t>
              </w:r>
            </w:p>
            <w:p w:rsidR="003108D2" w:rsidRDefault="003108D2" w:rsidP="003108D2">
              <w:pPr>
                <w:pStyle w:val="Bibliografa"/>
                <w:ind w:left="720" w:hanging="720"/>
                <w:rPr>
                  <w:noProof/>
                  <w:lang w:val="es-ES"/>
                </w:rPr>
              </w:pPr>
              <w:r>
                <w:rPr>
                  <w:noProof/>
                  <w:lang w:val="es-ES"/>
                </w:rPr>
                <w:t xml:space="preserve">Batalloso, N. (2006). </w:t>
              </w:r>
              <w:r>
                <w:rPr>
                  <w:i/>
                  <w:iCs/>
                  <w:noProof/>
                  <w:lang w:val="es-ES"/>
                </w:rPr>
                <w:t>La educación como responsabilidad social, bases para un nuevo paradigma educativo.</w:t>
              </w:r>
              <w:r>
                <w:rPr>
                  <w:noProof/>
                  <w:lang w:val="es-ES"/>
                </w:rPr>
                <w:t xml:space="preserve"> Perú: San marcos.</w:t>
              </w:r>
            </w:p>
            <w:p w:rsidR="003108D2" w:rsidRDefault="003108D2" w:rsidP="003108D2">
              <w:pPr>
                <w:pStyle w:val="Bibliografa"/>
                <w:ind w:left="720" w:hanging="720"/>
                <w:rPr>
                  <w:noProof/>
                  <w:lang w:val="es-ES"/>
                </w:rPr>
              </w:pPr>
              <w:r>
                <w:rPr>
                  <w:noProof/>
                  <w:lang w:val="es-ES"/>
                </w:rPr>
                <w:t xml:space="preserve">Collado., M. E. (2004). La tutoría: una nueva cultura docente. </w:t>
              </w:r>
              <w:r>
                <w:rPr>
                  <w:i/>
                  <w:iCs/>
                  <w:noProof/>
                  <w:lang w:val="es-ES"/>
                </w:rPr>
                <w:t>Universidad Autónoma del Estado de México</w:t>
              </w:r>
              <w:r>
                <w:rPr>
                  <w:noProof/>
                  <w:lang w:val="es-ES"/>
                </w:rPr>
                <w:t>, 3-6.</w:t>
              </w:r>
            </w:p>
            <w:p w:rsidR="003108D2" w:rsidRDefault="003108D2" w:rsidP="003108D2">
              <w:pPr>
                <w:pStyle w:val="Bibliografa"/>
                <w:ind w:left="720" w:hanging="720"/>
                <w:rPr>
                  <w:noProof/>
                  <w:lang w:val="es-ES"/>
                </w:rPr>
              </w:pPr>
              <w:r>
                <w:rPr>
                  <w:noProof/>
                  <w:lang w:val="es-ES"/>
                </w:rPr>
                <w:t xml:space="preserve">Gomez, M. G. (2012). tecnicas del estudi y estrategias del aprendizaje. </w:t>
              </w:r>
              <w:r>
                <w:rPr>
                  <w:i/>
                  <w:iCs/>
                  <w:noProof/>
                  <w:lang w:val="es-ES"/>
                </w:rPr>
                <w:t>IES TRAFALGAR</w:t>
              </w:r>
              <w:r>
                <w:rPr>
                  <w:noProof/>
                  <w:lang w:val="es-ES"/>
                </w:rPr>
                <w:t>, 6-11.</w:t>
              </w:r>
            </w:p>
            <w:p w:rsidR="003108D2" w:rsidRDefault="003108D2" w:rsidP="003108D2">
              <w:pPr>
                <w:pStyle w:val="Bibliografa"/>
                <w:ind w:left="720" w:hanging="720"/>
                <w:rPr>
                  <w:noProof/>
                  <w:lang w:val="es-ES"/>
                </w:rPr>
              </w:pPr>
              <w:r>
                <w:rPr>
                  <w:noProof/>
                  <w:lang w:val="es-ES"/>
                </w:rPr>
                <w:t xml:space="preserve">Gonzales, C. C. (2002). Educacion a distancia principios y tendencias . </w:t>
              </w:r>
              <w:r>
                <w:rPr>
                  <w:i/>
                  <w:iCs/>
                  <w:noProof/>
                  <w:lang w:val="es-ES"/>
                </w:rPr>
                <w:t xml:space="preserve">Perspectiva educacional </w:t>
              </w:r>
              <w:r>
                <w:rPr>
                  <w:noProof/>
                  <w:lang w:val="es-ES"/>
                </w:rPr>
                <w:t>, 15.</w:t>
              </w:r>
            </w:p>
            <w:p w:rsidR="003108D2" w:rsidRDefault="003108D2" w:rsidP="003108D2">
              <w:pPr>
                <w:pStyle w:val="Bibliografa"/>
                <w:ind w:left="720" w:hanging="720"/>
                <w:rPr>
                  <w:noProof/>
                  <w:lang w:val="es-ES"/>
                </w:rPr>
              </w:pPr>
              <w:r>
                <w:rPr>
                  <w:noProof/>
                  <w:lang w:val="es-ES"/>
                </w:rPr>
                <w:t xml:space="preserve">González, A. L. (2010). La tutoría en el Sistema de Educación Media Superior. </w:t>
              </w:r>
              <w:r>
                <w:rPr>
                  <w:i/>
                  <w:iCs/>
                  <w:noProof/>
                  <w:lang w:val="es-ES"/>
                </w:rPr>
                <w:t>Universidad de Guadalajara</w:t>
              </w:r>
              <w:r>
                <w:rPr>
                  <w:noProof/>
                  <w:lang w:val="es-ES"/>
                </w:rPr>
                <w:t>, 8-10.</w:t>
              </w:r>
            </w:p>
            <w:p w:rsidR="003108D2" w:rsidRDefault="003108D2" w:rsidP="003108D2">
              <w:pPr>
                <w:pStyle w:val="Bibliografa"/>
                <w:ind w:left="720" w:hanging="720"/>
                <w:rPr>
                  <w:noProof/>
                  <w:lang w:val="es-ES"/>
                </w:rPr>
              </w:pPr>
              <w:r>
                <w:rPr>
                  <w:noProof/>
                  <w:lang w:val="es-ES"/>
                </w:rPr>
                <w:t xml:space="preserve">hernández, C. h. (2012). los habitos de estudio y motivación para el aprendizaje. </w:t>
              </w:r>
              <w:r>
                <w:rPr>
                  <w:i/>
                  <w:iCs/>
                  <w:noProof/>
                  <w:lang w:val="es-ES"/>
                </w:rPr>
                <w:t>redalyc</w:t>
              </w:r>
              <w:r>
                <w:rPr>
                  <w:noProof/>
                  <w:lang w:val="es-ES"/>
                </w:rPr>
                <w:t>.</w:t>
              </w:r>
            </w:p>
            <w:p w:rsidR="003108D2" w:rsidRDefault="003108D2" w:rsidP="003108D2">
              <w:pPr>
                <w:pStyle w:val="Bibliografa"/>
                <w:ind w:left="720" w:hanging="720"/>
                <w:rPr>
                  <w:noProof/>
                  <w:lang w:val="es-ES"/>
                </w:rPr>
              </w:pPr>
              <w:r>
                <w:rPr>
                  <w:noProof/>
                  <w:lang w:val="es-ES"/>
                </w:rPr>
                <w:t xml:space="preserve">Nava, B. (2006). </w:t>
              </w:r>
              <w:r>
                <w:rPr>
                  <w:i/>
                  <w:iCs/>
                  <w:noProof/>
                  <w:lang w:val="es-ES"/>
                </w:rPr>
                <w:t>la educación como responsabilidad social, bases para un nuevo paradigma educativo.</w:t>
              </w:r>
              <w:r>
                <w:rPr>
                  <w:noProof/>
                  <w:lang w:val="es-ES"/>
                </w:rPr>
                <w:t xml:space="preserve"> Perú: San Marcos.</w:t>
              </w:r>
            </w:p>
            <w:p w:rsidR="003108D2" w:rsidRDefault="003108D2" w:rsidP="003108D2">
              <w:pPr>
                <w:pStyle w:val="Bibliografa"/>
                <w:ind w:left="720" w:hanging="720"/>
                <w:rPr>
                  <w:noProof/>
                  <w:lang w:val="es-ES"/>
                </w:rPr>
              </w:pPr>
              <w:r>
                <w:rPr>
                  <w:noProof/>
                  <w:lang w:val="es-ES"/>
                </w:rPr>
                <w:t xml:space="preserve">Nery, J. A. (2012). La configuración de la tutoría en la Universidad Tecnológica de Tijuana: Narrativas Docentes. . </w:t>
              </w:r>
              <w:r>
                <w:rPr>
                  <w:i/>
                  <w:iCs/>
                  <w:noProof/>
                  <w:lang w:val="es-ES"/>
                </w:rPr>
                <w:t>Revista de la Educación Superior.</w:t>
              </w:r>
              <w:r>
                <w:rPr>
                  <w:noProof/>
                  <w:lang w:val="es-ES"/>
                </w:rPr>
                <w:t>, 6-8.</w:t>
              </w:r>
            </w:p>
            <w:p w:rsidR="003108D2" w:rsidRDefault="003108D2" w:rsidP="003108D2">
              <w:pPr>
                <w:pStyle w:val="Bibliografa"/>
                <w:ind w:left="720" w:hanging="720"/>
                <w:rPr>
                  <w:noProof/>
                  <w:lang w:val="es-ES"/>
                </w:rPr>
              </w:pPr>
              <w:r>
                <w:rPr>
                  <w:noProof/>
                  <w:lang w:val="es-ES"/>
                </w:rPr>
                <w:t xml:space="preserve">Orazio, A. K. (1998). Tecnicas de estudio. </w:t>
              </w:r>
              <w:r>
                <w:rPr>
                  <w:i/>
                  <w:iCs/>
                  <w:noProof/>
                  <w:lang w:val="es-ES"/>
                </w:rPr>
                <w:t>Centro de investigaciones Psicologica</w:t>
              </w:r>
              <w:r>
                <w:rPr>
                  <w:noProof/>
                  <w:lang w:val="es-ES"/>
                </w:rPr>
                <w:t>, 1.</w:t>
              </w:r>
            </w:p>
            <w:p w:rsidR="003108D2" w:rsidRDefault="003108D2" w:rsidP="003108D2">
              <w:pPr>
                <w:pStyle w:val="Bibliografa"/>
                <w:ind w:left="720" w:hanging="720"/>
                <w:rPr>
                  <w:noProof/>
                  <w:lang w:val="es-ES"/>
                </w:rPr>
              </w:pPr>
              <w:r>
                <w:rPr>
                  <w:noProof/>
                  <w:lang w:val="es-ES"/>
                </w:rPr>
                <w:t>Ortega, A. L. (2003). La Tutoría en la Universida. 2-3.</w:t>
              </w:r>
            </w:p>
            <w:p w:rsidR="003108D2" w:rsidRDefault="003108D2" w:rsidP="003108D2">
              <w:pPr>
                <w:pStyle w:val="Bibliografa"/>
                <w:ind w:left="720" w:hanging="720"/>
                <w:rPr>
                  <w:noProof/>
                  <w:lang w:val="es-ES"/>
                </w:rPr>
              </w:pPr>
              <w:r>
                <w:rPr>
                  <w:noProof/>
                  <w:lang w:val="es-ES"/>
                </w:rPr>
                <w:t xml:space="preserve">Prieto, M. J. (2005). Tecnicas de estudio. </w:t>
              </w:r>
              <w:r>
                <w:rPr>
                  <w:i/>
                  <w:iCs/>
                  <w:noProof/>
                  <w:lang w:val="es-ES"/>
                </w:rPr>
                <w:t xml:space="preserve">Ciclos Formativos </w:t>
              </w:r>
              <w:r>
                <w:rPr>
                  <w:noProof/>
                  <w:lang w:val="es-ES"/>
                </w:rPr>
                <w:t>, 5.</w:t>
              </w:r>
            </w:p>
            <w:p w:rsidR="003108D2" w:rsidRPr="003E735A" w:rsidRDefault="003108D2" w:rsidP="003108D2">
              <w:pPr>
                <w:pStyle w:val="Bibliografa"/>
                <w:ind w:left="720" w:hanging="720"/>
                <w:rPr>
                  <w:noProof/>
                  <w:lang w:val="es-ES"/>
                </w:rPr>
              </w:pPr>
              <w:r>
                <w:rPr>
                  <w:noProof/>
                  <w:lang w:val="es-ES"/>
                </w:rPr>
                <w:t xml:space="preserve">Trigueros, M. V. (2008). La importancia de la educacion en la actualidad . </w:t>
              </w:r>
              <w:r>
                <w:rPr>
                  <w:i/>
                  <w:iCs/>
                  <w:noProof/>
                  <w:lang w:val="es-ES"/>
                </w:rPr>
                <w:t>Guía con las bases metodologicas e investigadoras para una mejora de la educación</w:t>
              </w:r>
              <w:r>
                <w:rPr>
                  <w:noProof/>
                  <w:lang w:val="es-ES"/>
                </w:rPr>
                <w:t>.</w:t>
              </w:r>
            </w:p>
            <w:sdt>
              <w:sdtPr>
                <w:id w:val="-1365894383"/>
                <w:bibliography/>
              </w:sdtPr>
              <w:sdtContent>
                <w:p w:rsidR="003108D2" w:rsidRDefault="003108D2" w:rsidP="003108D2">
                  <w:pPr>
                    <w:pStyle w:val="Bibliografa"/>
                    <w:rPr>
                      <w:noProof/>
                      <w:lang w:val="es-ES"/>
                    </w:rPr>
                  </w:pPr>
                  <w:r>
                    <w:fldChar w:fldCharType="begin"/>
                  </w:r>
                  <w:r>
                    <w:instrText>BIBLIOGRAPHY</w:instrText>
                  </w:r>
                  <w:r>
                    <w:fldChar w:fldCharType="separate"/>
                  </w:r>
                  <w:r>
                    <w:rPr>
                      <w:noProof/>
                      <w:lang w:val="es-ES"/>
                    </w:rPr>
                    <w:t xml:space="preserve"> Amado. M. G (2014). Causas de reprobación en ingeniería desde la perspectiva del académico y administradores. </w:t>
                  </w:r>
                  <w:r>
                    <w:rPr>
                      <w:i/>
                      <w:iCs/>
                      <w:noProof/>
                      <w:lang w:val="es-ES"/>
                    </w:rPr>
                    <w:t>Ciencia y Tecnología</w:t>
                  </w:r>
                  <w:r>
                    <w:rPr>
                      <w:noProof/>
                      <w:lang w:val="es-ES"/>
                    </w:rPr>
                    <w:t>, 235.</w:t>
                  </w:r>
                </w:p>
                <w:p w:rsidR="003108D2" w:rsidRDefault="003108D2" w:rsidP="003108D2">
                  <w:pPr>
                    <w:pStyle w:val="Bibliografa"/>
                    <w:ind w:left="720" w:hanging="720"/>
                    <w:rPr>
                      <w:b/>
                      <w:bCs/>
                    </w:rPr>
                  </w:pPr>
                  <w:r>
                    <w:rPr>
                      <w:b/>
                      <w:bCs/>
                    </w:rPr>
                    <w:fldChar w:fldCharType="end"/>
                  </w:r>
                </w:p>
                <w:sdt>
                  <w:sdtPr>
                    <w:rPr>
                      <w:sz w:val="20"/>
                    </w:rPr>
                    <w:id w:val="1188792834"/>
                    <w:bibliography/>
                  </w:sdtPr>
                  <w:sdtContent>
                    <w:p w:rsidR="003108D2" w:rsidRPr="00831B99" w:rsidRDefault="003108D2" w:rsidP="003108D2">
                      <w:pPr>
                        <w:pStyle w:val="Bibliografa"/>
                        <w:ind w:left="720" w:hanging="720"/>
                        <w:rPr>
                          <w:noProof/>
                          <w:szCs w:val="24"/>
                          <w:lang w:val="es-ES"/>
                        </w:rPr>
                      </w:pPr>
                      <w:r w:rsidRPr="00831B99">
                        <w:rPr>
                          <w:sz w:val="20"/>
                        </w:rPr>
                        <w:fldChar w:fldCharType="begin"/>
                      </w:r>
                      <w:r w:rsidRPr="00831B99">
                        <w:rPr>
                          <w:sz w:val="20"/>
                        </w:rPr>
                        <w:instrText>BIBLIOGRAPHY</w:instrText>
                      </w:r>
                      <w:r w:rsidRPr="00831B99">
                        <w:rPr>
                          <w:sz w:val="20"/>
                        </w:rPr>
                        <w:fldChar w:fldCharType="separate"/>
                      </w:r>
                      <w:r w:rsidRPr="00831B99">
                        <w:rPr>
                          <w:noProof/>
                          <w:sz w:val="20"/>
                          <w:lang w:val="es-ES"/>
                        </w:rPr>
                        <w:t xml:space="preserve">Aguilar, P. (2008). Enfoque constructivista . </w:t>
                      </w:r>
                      <w:r w:rsidRPr="00831B99">
                        <w:rPr>
                          <w:i/>
                          <w:iCs/>
                          <w:noProof/>
                          <w:sz w:val="20"/>
                          <w:lang w:val="es-ES"/>
                        </w:rPr>
                        <w:t>Redalyc</w:t>
                      </w:r>
                      <w:r w:rsidRPr="00831B99">
                        <w:rPr>
                          <w:noProof/>
                          <w:sz w:val="20"/>
                          <w:lang w:val="es-ES"/>
                        </w:rPr>
                        <w:t>, 3.</w:t>
                      </w:r>
                    </w:p>
                    <w:p w:rsidR="003108D2" w:rsidRPr="00831B99" w:rsidRDefault="003108D2" w:rsidP="003108D2">
                      <w:pPr>
                        <w:pStyle w:val="Bibliografa"/>
                        <w:ind w:left="720" w:hanging="720"/>
                        <w:rPr>
                          <w:noProof/>
                          <w:sz w:val="20"/>
                          <w:lang w:val="es-ES"/>
                        </w:rPr>
                      </w:pPr>
                      <w:r w:rsidRPr="00831B99">
                        <w:rPr>
                          <w:noProof/>
                          <w:sz w:val="20"/>
                          <w:lang w:val="es-ES"/>
                        </w:rPr>
                        <w:t>ANUIES. (2003). Progama de tutorias. 16-23.</w:t>
                      </w:r>
                    </w:p>
                    <w:p w:rsidR="003108D2" w:rsidRPr="00831B99" w:rsidRDefault="003108D2" w:rsidP="003108D2">
                      <w:pPr>
                        <w:pStyle w:val="Bibliografa"/>
                        <w:ind w:left="720" w:hanging="720"/>
                        <w:rPr>
                          <w:noProof/>
                          <w:sz w:val="20"/>
                          <w:lang w:val="es-ES"/>
                        </w:rPr>
                      </w:pPr>
                      <w:r w:rsidRPr="00831B99">
                        <w:rPr>
                          <w:noProof/>
                          <w:sz w:val="20"/>
                          <w:lang w:val="es-ES"/>
                        </w:rPr>
                        <w:t xml:space="preserve">Aretio, l. G. (2007). los tutores en la educacion a distancia. </w:t>
                      </w:r>
                      <w:r w:rsidRPr="00831B99">
                        <w:rPr>
                          <w:i/>
                          <w:iCs/>
                          <w:noProof/>
                          <w:sz w:val="20"/>
                          <w:lang w:val="es-ES"/>
                        </w:rPr>
                        <w:t>Universidad y sociedad del conocimiento</w:t>
                      </w:r>
                      <w:r w:rsidRPr="00831B99">
                        <w:rPr>
                          <w:noProof/>
                          <w:sz w:val="20"/>
                          <w:lang w:val="es-ES"/>
                        </w:rPr>
                        <w:t>, 39.</w:t>
                      </w:r>
                    </w:p>
                    <w:p w:rsidR="003108D2" w:rsidRPr="00831B99" w:rsidRDefault="003108D2" w:rsidP="003108D2">
                      <w:pPr>
                        <w:pStyle w:val="Bibliografa"/>
                        <w:ind w:left="720" w:hanging="720"/>
                        <w:rPr>
                          <w:noProof/>
                          <w:sz w:val="20"/>
                          <w:lang w:val="es-ES"/>
                        </w:rPr>
                      </w:pPr>
                      <w:r w:rsidRPr="00831B99">
                        <w:rPr>
                          <w:noProof/>
                          <w:sz w:val="20"/>
                          <w:lang w:val="es-ES"/>
                        </w:rPr>
                        <w:t>Arieto, G. (2001). Concepcion y tendencias de la educacion a distancia en América Latina. 17-18.</w:t>
                      </w:r>
                    </w:p>
                    <w:p w:rsidR="003108D2" w:rsidRPr="00831B99" w:rsidRDefault="003108D2" w:rsidP="003108D2">
                      <w:pPr>
                        <w:pStyle w:val="Bibliografa"/>
                        <w:ind w:left="720" w:hanging="720"/>
                        <w:rPr>
                          <w:noProof/>
                          <w:sz w:val="20"/>
                          <w:lang w:val="es-ES"/>
                        </w:rPr>
                      </w:pPr>
                      <w:r w:rsidRPr="00831B99">
                        <w:rPr>
                          <w:noProof/>
                          <w:sz w:val="20"/>
                          <w:lang w:val="es-ES"/>
                        </w:rPr>
                        <w:t xml:space="preserve">Badillo, G. (2007). </w:t>
                      </w:r>
                      <w:r w:rsidRPr="00831B99">
                        <w:rPr>
                          <w:i/>
                          <w:iCs/>
                          <w:noProof/>
                          <w:sz w:val="20"/>
                          <w:lang w:val="es-ES"/>
                        </w:rPr>
                        <w:t xml:space="preserve">Revistas cientificas de America Latina </w:t>
                      </w:r>
                      <w:r w:rsidRPr="00831B99">
                        <w:rPr>
                          <w:noProof/>
                          <w:sz w:val="20"/>
                          <w:lang w:val="es-ES"/>
                        </w:rPr>
                        <w:t>, 4.</w:t>
                      </w:r>
                    </w:p>
                    <w:p w:rsidR="003108D2" w:rsidRPr="00831B99" w:rsidRDefault="003108D2" w:rsidP="003108D2">
                      <w:pPr>
                        <w:pStyle w:val="Bibliografa"/>
                        <w:ind w:left="720" w:hanging="720"/>
                        <w:rPr>
                          <w:noProof/>
                          <w:sz w:val="20"/>
                          <w:lang w:val="es-ES"/>
                        </w:rPr>
                      </w:pPr>
                      <w:r w:rsidRPr="00831B99">
                        <w:rPr>
                          <w:noProof/>
                          <w:sz w:val="20"/>
                          <w:lang w:val="es-ES"/>
                        </w:rPr>
                        <w:t xml:space="preserve">Badillo, G. (2007). </w:t>
                      </w:r>
                      <w:r w:rsidRPr="00831B99">
                        <w:rPr>
                          <w:i/>
                          <w:iCs/>
                          <w:noProof/>
                          <w:sz w:val="20"/>
                          <w:lang w:val="es-ES"/>
                        </w:rPr>
                        <w:t>Revistas cinetificas de America Latina</w:t>
                      </w:r>
                      <w:r w:rsidRPr="00831B99">
                        <w:rPr>
                          <w:noProof/>
                          <w:sz w:val="20"/>
                          <w:lang w:val="es-ES"/>
                        </w:rPr>
                        <w:t>, 5-7.</w:t>
                      </w:r>
                    </w:p>
                    <w:p w:rsidR="003108D2" w:rsidRPr="00831B99" w:rsidRDefault="003108D2" w:rsidP="003108D2">
                      <w:pPr>
                        <w:pStyle w:val="Bibliografa"/>
                        <w:ind w:left="720" w:hanging="720"/>
                        <w:rPr>
                          <w:noProof/>
                          <w:sz w:val="20"/>
                          <w:lang w:val="es-ES"/>
                        </w:rPr>
                      </w:pPr>
                      <w:r w:rsidRPr="00831B99">
                        <w:rPr>
                          <w:noProof/>
                          <w:sz w:val="20"/>
                          <w:lang w:val="es-ES"/>
                        </w:rPr>
                        <w:t xml:space="preserve">Barriga, A. D. (2008). Un nuevo enfoque . </w:t>
                      </w:r>
                      <w:r w:rsidRPr="00831B99">
                        <w:rPr>
                          <w:i/>
                          <w:iCs/>
                          <w:noProof/>
                          <w:sz w:val="20"/>
                          <w:lang w:val="es-ES"/>
                        </w:rPr>
                        <w:t>Scielo</w:t>
                      </w:r>
                      <w:r w:rsidRPr="00831B99">
                        <w:rPr>
                          <w:noProof/>
                          <w:sz w:val="20"/>
                          <w:lang w:val="es-ES"/>
                        </w:rPr>
                        <w:t>, 13.</w:t>
                      </w:r>
                    </w:p>
                    <w:p w:rsidR="003108D2" w:rsidRPr="00831B99" w:rsidRDefault="003108D2" w:rsidP="003108D2">
                      <w:pPr>
                        <w:pStyle w:val="Bibliografa"/>
                        <w:ind w:left="720" w:hanging="720"/>
                        <w:rPr>
                          <w:noProof/>
                          <w:sz w:val="20"/>
                          <w:lang w:val="es-ES"/>
                        </w:rPr>
                      </w:pPr>
                      <w:r w:rsidRPr="00831B99">
                        <w:rPr>
                          <w:noProof/>
                          <w:sz w:val="20"/>
                          <w:lang w:val="es-ES"/>
                        </w:rPr>
                        <w:lastRenderedPageBreak/>
                        <w:t>Barriga, F. D. (2004). El costructivismo pedagogico. 1.</w:t>
                      </w:r>
                    </w:p>
                    <w:p w:rsidR="003108D2" w:rsidRPr="00831B99" w:rsidRDefault="003108D2" w:rsidP="003108D2">
                      <w:pPr>
                        <w:pStyle w:val="Bibliografa"/>
                        <w:ind w:left="720" w:hanging="720"/>
                        <w:rPr>
                          <w:noProof/>
                          <w:sz w:val="20"/>
                          <w:lang w:val="es-ES"/>
                        </w:rPr>
                      </w:pPr>
                      <w:r w:rsidRPr="00831B99">
                        <w:rPr>
                          <w:noProof/>
                          <w:sz w:val="20"/>
                          <w:lang w:val="es-ES"/>
                        </w:rPr>
                        <w:t>Becerril, L. E. (2009). la actitud del tutor y el tutorado. 7-13.</w:t>
                      </w:r>
                    </w:p>
                    <w:p w:rsidR="003108D2" w:rsidRPr="00831B99" w:rsidRDefault="003108D2" w:rsidP="003108D2">
                      <w:pPr>
                        <w:pStyle w:val="Bibliografa"/>
                        <w:ind w:left="720" w:hanging="720"/>
                        <w:rPr>
                          <w:noProof/>
                          <w:sz w:val="20"/>
                          <w:lang w:val="es-ES"/>
                        </w:rPr>
                      </w:pPr>
                      <w:r w:rsidRPr="00831B99">
                        <w:rPr>
                          <w:noProof/>
                          <w:sz w:val="20"/>
                          <w:lang w:val="es-ES"/>
                        </w:rPr>
                        <w:t>Brriga, F. D. (2009). Estrategias de Aprendizaje . 7.</w:t>
                      </w:r>
                    </w:p>
                    <w:p w:rsidR="003108D2" w:rsidRPr="00831B99" w:rsidRDefault="003108D2" w:rsidP="003108D2">
                      <w:pPr>
                        <w:pStyle w:val="Bibliografa"/>
                        <w:ind w:left="720" w:hanging="720"/>
                        <w:rPr>
                          <w:noProof/>
                          <w:sz w:val="20"/>
                          <w:lang w:val="es-ES"/>
                        </w:rPr>
                      </w:pPr>
                      <w:r w:rsidRPr="00831B99">
                        <w:rPr>
                          <w:noProof/>
                          <w:sz w:val="20"/>
                          <w:lang w:val="es-ES"/>
                        </w:rPr>
                        <w:t>Córica, M. J. (2003). Componentes del sistema de Educacion a Diatancia . 2-7.</w:t>
                      </w:r>
                    </w:p>
                    <w:p w:rsidR="003108D2" w:rsidRPr="00831B99" w:rsidRDefault="003108D2" w:rsidP="003108D2">
                      <w:pPr>
                        <w:pStyle w:val="Bibliografa"/>
                        <w:ind w:left="720" w:hanging="720"/>
                        <w:rPr>
                          <w:noProof/>
                          <w:sz w:val="20"/>
                          <w:lang w:val="es-ES"/>
                        </w:rPr>
                      </w:pPr>
                      <w:r w:rsidRPr="00831B99">
                        <w:rPr>
                          <w:noProof/>
                          <w:sz w:val="20"/>
                          <w:lang w:val="es-ES"/>
                        </w:rPr>
                        <w:t>Europeas, C. d. (2006). Parte conceptual del enfoque por competencias . 14.</w:t>
                      </w:r>
                    </w:p>
                    <w:p w:rsidR="003108D2" w:rsidRPr="00831B99" w:rsidRDefault="003108D2" w:rsidP="003108D2">
                      <w:pPr>
                        <w:pStyle w:val="Bibliografa"/>
                        <w:ind w:left="720" w:hanging="720"/>
                        <w:rPr>
                          <w:noProof/>
                          <w:sz w:val="20"/>
                          <w:lang w:val="es-ES"/>
                        </w:rPr>
                      </w:pPr>
                      <w:r w:rsidRPr="00831B99">
                        <w:rPr>
                          <w:noProof/>
                          <w:sz w:val="20"/>
                          <w:lang w:val="es-ES"/>
                        </w:rPr>
                        <w:t>Fernandez, C. (2001). Definicon de constructivismo . 1.</w:t>
                      </w:r>
                    </w:p>
                    <w:p w:rsidR="003108D2" w:rsidRPr="00831B99" w:rsidRDefault="003108D2" w:rsidP="003108D2">
                      <w:pPr>
                        <w:pStyle w:val="Bibliografa"/>
                        <w:ind w:left="720" w:hanging="720"/>
                        <w:rPr>
                          <w:noProof/>
                          <w:sz w:val="20"/>
                          <w:lang w:val="es-ES"/>
                        </w:rPr>
                      </w:pPr>
                      <w:r w:rsidRPr="00831B99">
                        <w:rPr>
                          <w:noProof/>
                          <w:sz w:val="20"/>
                          <w:lang w:val="es-ES"/>
                        </w:rPr>
                        <w:t xml:space="preserve">Glaserfeld, V. (2007). </w:t>
                      </w:r>
                      <w:r w:rsidRPr="00831B99">
                        <w:rPr>
                          <w:i/>
                          <w:iCs/>
                          <w:noProof/>
                          <w:sz w:val="20"/>
                          <w:lang w:val="es-ES"/>
                        </w:rPr>
                        <w:t xml:space="preserve">LAURUS Revista de educacion </w:t>
                      </w:r>
                      <w:r w:rsidRPr="00831B99">
                        <w:rPr>
                          <w:noProof/>
                          <w:sz w:val="20"/>
                          <w:lang w:val="es-ES"/>
                        </w:rPr>
                        <w:t>, 12-17.</w:t>
                      </w:r>
                    </w:p>
                    <w:p w:rsidR="003108D2" w:rsidRPr="00831B99" w:rsidRDefault="003108D2" w:rsidP="003108D2">
                      <w:pPr>
                        <w:pStyle w:val="Bibliografa"/>
                        <w:ind w:left="720" w:hanging="720"/>
                        <w:rPr>
                          <w:noProof/>
                          <w:sz w:val="20"/>
                          <w:lang w:val="es-ES"/>
                        </w:rPr>
                      </w:pPr>
                      <w:r w:rsidRPr="00831B99">
                        <w:rPr>
                          <w:noProof/>
                          <w:sz w:val="20"/>
                          <w:lang w:val="es-ES"/>
                        </w:rPr>
                        <w:t xml:space="preserve">González, C. C. (2002). Eduacacion a Distancia principios y tendencias. </w:t>
                      </w:r>
                      <w:r w:rsidRPr="00831B99">
                        <w:rPr>
                          <w:i/>
                          <w:iCs/>
                          <w:noProof/>
                          <w:sz w:val="20"/>
                          <w:lang w:val="es-ES"/>
                        </w:rPr>
                        <w:t xml:space="preserve">Prespectiva educacional </w:t>
                      </w:r>
                      <w:r w:rsidRPr="00831B99">
                        <w:rPr>
                          <w:noProof/>
                          <w:sz w:val="20"/>
                          <w:lang w:val="es-ES"/>
                        </w:rPr>
                        <w:t>, 7-8.</w:t>
                      </w:r>
                    </w:p>
                    <w:p w:rsidR="003108D2" w:rsidRPr="00831B99" w:rsidRDefault="003108D2" w:rsidP="003108D2">
                      <w:pPr>
                        <w:pStyle w:val="Bibliografa"/>
                        <w:ind w:left="720" w:hanging="720"/>
                        <w:rPr>
                          <w:noProof/>
                          <w:sz w:val="20"/>
                          <w:lang w:val="es-ES"/>
                        </w:rPr>
                      </w:pPr>
                      <w:r w:rsidRPr="00831B99">
                        <w:rPr>
                          <w:noProof/>
                          <w:sz w:val="20"/>
                          <w:lang w:val="es-ES"/>
                        </w:rPr>
                        <w:t>Guedez, V. (2005). Hacia una definicion de educacion a distancia. 2.</w:t>
                      </w:r>
                    </w:p>
                    <w:p w:rsidR="003108D2" w:rsidRPr="00831B99" w:rsidRDefault="003108D2" w:rsidP="003108D2">
                      <w:pPr>
                        <w:pStyle w:val="Bibliografa"/>
                        <w:ind w:left="720" w:hanging="720"/>
                        <w:rPr>
                          <w:noProof/>
                          <w:sz w:val="20"/>
                          <w:lang w:val="es-ES"/>
                        </w:rPr>
                      </w:pPr>
                      <w:r w:rsidRPr="00831B99">
                        <w:rPr>
                          <w:noProof/>
                          <w:sz w:val="20"/>
                          <w:lang w:val="es-ES"/>
                        </w:rPr>
                        <w:t>LLamas, J. L. (2003). hacia una definicion de educacion a distancia . 2.</w:t>
                      </w:r>
                    </w:p>
                    <w:p w:rsidR="003108D2" w:rsidRPr="00831B99" w:rsidRDefault="003108D2" w:rsidP="003108D2">
                      <w:pPr>
                        <w:pStyle w:val="Bibliografa"/>
                        <w:ind w:left="720" w:hanging="720"/>
                        <w:rPr>
                          <w:noProof/>
                          <w:sz w:val="20"/>
                          <w:lang w:val="es-ES"/>
                        </w:rPr>
                      </w:pPr>
                      <w:r w:rsidRPr="00831B99">
                        <w:rPr>
                          <w:noProof/>
                          <w:sz w:val="20"/>
                          <w:lang w:val="es-ES"/>
                        </w:rPr>
                        <w:t xml:space="preserve">Melendez, M. (2002). </w:t>
                      </w:r>
                      <w:r w:rsidRPr="00831B99">
                        <w:rPr>
                          <w:i/>
                          <w:iCs/>
                          <w:noProof/>
                          <w:sz w:val="20"/>
                          <w:lang w:val="es-ES"/>
                        </w:rPr>
                        <w:t>Scielo</w:t>
                      </w:r>
                      <w:r w:rsidRPr="00831B99">
                        <w:rPr>
                          <w:noProof/>
                          <w:sz w:val="20"/>
                          <w:lang w:val="es-ES"/>
                        </w:rPr>
                        <w:t>, 5-7.</w:t>
                      </w:r>
                    </w:p>
                    <w:p w:rsidR="003108D2" w:rsidRPr="00831B99" w:rsidRDefault="003108D2" w:rsidP="003108D2">
                      <w:pPr>
                        <w:pStyle w:val="Bibliografa"/>
                        <w:ind w:left="720" w:hanging="720"/>
                        <w:rPr>
                          <w:noProof/>
                          <w:sz w:val="20"/>
                          <w:lang w:val="es-ES"/>
                        </w:rPr>
                      </w:pPr>
                      <w:r w:rsidRPr="00831B99">
                        <w:rPr>
                          <w:noProof/>
                          <w:sz w:val="20"/>
                          <w:lang w:val="es-ES"/>
                        </w:rPr>
                        <w:t xml:space="preserve">Moore, M. (2002). Educacion a distancia principios y tendencias. </w:t>
                      </w:r>
                      <w:r w:rsidRPr="00831B99">
                        <w:rPr>
                          <w:i/>
                          <w:iCs/>
                          <w:noProof/>
                          <w:sz w:val="20"/>
                          <w:lang w:val="es-ES"/>
                        </w:rPr>
                        <w:t>Perspectiva educacional</w:t>
                      </w:r>
                      <w:r w:rsidRPr="00831B99">
                        <w:rPr>
                          <w:noProof/>
                          <w:sz w:val="20"/>
                          <w:lang w:val="es-ES"/>
                        </w:rPr>
                        <w:t>, 5-6.</w:t>
                      </w:r>
                    </w:p>
                    <w:p w:rsidR="003108D2" w:rsidRPr="00831B99" w:rsidRDefault="003108D2" w:rsidP="003108D2">
                      <w:pPr>
                        <w:pStyle w:val="Bibliografa"/>
                        <w:ind w:left="720" w:hanging="720"/>
                        <w:rPr>
                          <w:noProof/>
                          <w:sz w:val="20"/>
                          <w:lang w:val="es-ES"/>
                        </w:rPr>
                      </w:pPr>
                      <w:r w:rsidRPr="00831B99">
                        <w:rPr>
                          <w:noProof/>
                          <w:sz w:val="20"/>
                          <w:lang w:val="es-ES"/>
                        </w:rPr>
                        <w:t xml:space="preserve">Peters, O. (2002). Educacion a Distancia principios y tendencias . </w:t>
                      </w:r>
                      <w:r w:rsidRPr="00831B99">
                        <w:rPr>
                          <w:i/>
                          <w:iCs/>
                          <w:noProof/>
                          <w:sz w:val="20"/>
                          <w:lang w:val="es-ES"/>
                        </w:rPr>
                        <w:t xml:space="preserve">Perspectiva educacional </w:t>
                      </w:r>
                      <w:r w:rsidRPr="00831B99">
                        <w:rPr>
                          <w:noProof/>
                          <w:sz w:val="20"/>
                          <w:lang w:val="es-ES"/>
                        </w:rPr>
                        <w:t>, 4-5.</w:t>
                      </w:r>
                    </w:p>
                    <w:p w:rsidR="003108D2" w:rsidRPr="00831B99" w:rsidRDefault="003108D2" w:rsidP="003108D2">
                      <w:pPr>
                        <w:pStyle w:val="Bibliografa"/>
                        <w:ind w:left="720" w:hanging="720"/>
                        <w:rPr>
                          <w:noProof/>
                          <w:sz w:val="20"/>
                          <w:lang w:val="es-ES"/>
                        </w:rPr>
                      </w:pPr>
                      <w:r w:rsidRPr="00831B99">
                        <w:rPr>
                          <w:noProof/>
                          <w:sz w:val="20"/>
                          <w:lang w:val="es-ES"/>
                        </w:rPr>
                        <w:t xml:space="preserve">Retana, J. A. (2011). </w:t>
                      </w:r>
                      <w:r w:rsidRPr="00831B99">
                        <w:rPr>
                          <w:i/>
                          <w:iCs/>
                          <w:noProof/>
                          <w:sz w:val="20"/>
                          <w:lang w:val="es-ES"/>
                        </w:rPr>
                        <w:t xml:space="preserve">Actividades investigativas en la educacion </w:t>
                      </w:r>
                      <w:r w:rsidRPr="00831B99">
                        <w:rPr>
                          <w:noProof/>
                          <w:sz w:val="20"/>
                          <w:lang w:val="es-ES"/>
                        </w:rPr>
                        <w:t>, 4.</w:t>
                      </w:r>
                    </w:p>
                    <w:p w:rsidR="003108D2" w:rsidRDefault="003108D2" w:rsidP="003108D2">
                      <w:pPr>
                        <w:rPr>
                          <w:sz w:val="20"/>
                        </w:rPr>
                      </w:pPr>
                      <w:r w:rsidRPr="00831B99">
                        <w:rPr>
                          <w:b/>
                          <w:bCs/>
                          <w:sz w:val="20"/>
                        </w:rPr>
                        <w:fldChar w:fldCharType="end"/>
                      </w:r>
                    </w:p>
                  </w:sdtContent>
                </w:sdt>
                <w:p w:rsidR="003108D2" w:rsidRDefault="003108D2" w:rsidP="003108D2"/>
              </w:sdtContent>
            </w:sdt>
            <w:p w:rsidR="003108D2" w:rsidRPr="003E735A" w:rsidRDefault="003108D2" w:rsidP="003108D2">
              <w:pPr>
                <w:rPr>
                  <w:lang w:val="es-ES"/>
                </w:rPr>
              </w:pPr>
            </w:p>
            <w:p w:rsidR="003108D2" w:rsidRPr="00F86C9A" w:rsidRDefault="003108D2" w:rsidP="003108D2">
              <w:r>
                <w:rPr>
                  <w:b/>
                  <w:bCs/>
                </w:rPr>
                <w:fldChar w:fldCharType="end"/>
              </w:r>
            </w:p>
          </w:sdtContent>
        </w:sdt>
      </w:sdtContent>
    </w:sdt>
    <w:p w:rsidR="003108D2" w:rsidRDefault="003108D2" w:rsidP="003108D2"/>
    <w:p w:rsidR="003108D2" w:rsidRDefault="003108D2" w:rsidP="003108D2"/>
    <w:p w:rsidR="0024231F" w:rsidRDefault="0024231F">
      <w:bookmarkStart w:id="0" w:name="_GoBack"/>
      <w:bookmarkEnd w:id="0"/>
    </w:p>
    <w:sectPr w:rsidR="0024231F" w:rsidSect="003108D2">
      <w:pgSz w:w="12240" w:h="15840"/>
      <w:pgMar w:top="1417" w:right="1701" w:bottom="1417" w:left="1701" w:header="708" w:footer="708" w:gutter="0"/>
      <w:pgBorders w:offsetFrom="page">
        <w:top w:val="single" w:sz="6" w:space="24" w:color="FF0000"/>
        <w:left w:val="single" w:sz="6" w:space="24" w:color="FF0000"/>
        <w:bottom w:val="single" w:sz="6" w:space="24" w:color="FF0000"/>
        <w:right w:val="single" w:sz="6"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64E87"/>
    <w:multiLevelType w:val="hybridMultilevel"/>
    <w:tmpl w:val="92044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D3B535F"/>
    <w:multiLevelType w:val="hybridMultilevel"/>
    <w:tmpl w:val="3A0097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54F33CD"/>
    <w:multiLevelType w:val="hybridMultilevel"/>
    <w:tmpl w:val="B9D6EF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3972399"/>
    <w:multiLevelType w:val="hybridMultilevel"/>
    <w:tmpl w:val="9A6EF64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5097460"/>
    <w:multiLevelType w:val="hybridMultilevel"/>
    <w:tmpl w:val="C0AE5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7C256C7"/>
    <w:multiLevelType w:val="hybridMultilevel"/>
    <w:tmpl w:val="9D347C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6B30DD"/>
    <w:multiLevelType w:val="hybridMultilevel"/>
    <w:tmpl w:val="A0520F4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B5F6C65"/>
    <w:multiLevelType w:val="hybridMultilevel"/>
    <w:tmpl w:val="63AE7F8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72A02666"/>
    <w:multiLevelType w:val="hybridMultilevel"/>
    <w:tmpl w:val="7F04460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9BB5E60"/>
    <w:multiLevelType w:val="hybridMultilevel"/>
    <w:tmpl w:val="B67E6D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7"/>
  </w:num>
  <w:num w:numId="5">
    <w:abstractNumId w:val="0"/>
  </w:num>
  <w:num w:numId="6">
    <w:abstractNumId w:val="8"/>
  </w:num>
  <w:num w:numId="7">
    <w:abstractNumId w:val="2"/>
  </w:num>
  <w:num w:numId="8">
    <w:abstractNumId w:val="3"/>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8D2"/>
    <w:rsid w:val="0024231F"/>
    <w:rsid w:val="003108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8D2"/>
    <w:pPr>
      <w:spacing w:after="160" w:line="259" w:lineRule="auto"/>
    </w:pPr>
  </w:style>
  <w:style w:type="paragraph" w:styleId="Ttulo1">
    <w:name w:val="heading 1"/>
    <w:basedOn w:val="Normal"/>
    <w:next w:val="Normal"/>
    <w:link w:val="Ttulo1Car"/>
    <w:uiPriority w:val="9"/>
    <w:qFormat/>
    <w:rsid w:val="003108D2"/>
    <w:pPr>
      <w:keepNext/>
      <w:keepLines/>
      <w:spacing w:before="240" w:after="0"/>
      <w:outlineLvl w:val="0"/>
    </w:pPr>
    <w:rPr>
      <w:rFonts w:asciiTheme="majorHAnsi" w:eastAsiaTheme="majorEastAsia" w:hAnsiTheme="majorHAnsi" w:cstheme="majorBidi"/>
      <w:color w:val="365F91"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108D2"/>
    <w:rPr>
      <w:rFonts w:asciiTheme="majorHAnsi" w:eastAsiaTheme="majorEastAsia" w:hAnsiTheme="majorHAnsi" w:cstheme="majorBidi"/>
      <w:color w:val="365F91" w:themeColor="accent1" w:themeShade="BF"/>
      <w:sz w:val="32"/>
      <w:szCs w:val="32"/>
      <w:lang w:eastAsia="es-MX"/>
    </w:rPr>
  </w:style>
  <w:style w:type="paragraph" w:styleId="Prrafodelista">
    <w:name w:val="List Paragraph"/>
    <w:basedOn w:val="Normal"/>
    <w:uiPriority w:val="34"/>
    <w:qFormat/>
    <w:rsid w:val="003108D2"/>
    <w:pPr>
      <w:ind w:left="720"/>
      <w:contextualSpacing/>
    </w:pPr>
  </w:style>
  <w:style w:type="paragraph" w:styleId="Bibliografa">
    <w:name w:val="Bibliography"/>
    <w:basedOn w:val="Normal"/>
    <w:next w:val="Normal"/>
    <w:uiPriority w:val="37"/>
    <w:unhideWhenUsed/>
    <w:rsid w:val="003108D2"/>
  </w:style>
  <w:style w:type="character" w:styleId="Hipervnculo">
    <w:name w:val="Hyperlink"/>
    <w:basedOn w:val="Fuentedeprrafopredeter"/>
    <w:uiPriority w:val="99"/>
    <w:unhideWhenUsed/>
    <w:rsid w:val="003108D2"/>
    <w:rPr>
      <w:color w:val="0000FF" w:themeColor="hyperlink"/>
      <w:u w:val="single"/>
    </w:rPr>
  </w:style>
  <w:style w:type="paragraph" w:styleId="Textodeglobo">
    <w:name w:val="Balloon Text"/>
    <w:basedOn w:val="Normal"/>
    <w:link w:val="TextodegloboCar"/>
    <w:uiPriority w:val="99"/>
    <w:semiHidden/>
    <w:unhideWhenUsed/>
    <w:rsid w:val="003108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08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8D2"/>
    <w:pPr>
      <w:spacing w:after="160" w:line="259" w:lineRule="auto"/>
    </w:pPr>
  </w:style>
  <w:style w:type="paragraph" w:styleId="Ttulo1">
    <w:name w:val="heading 1"/>
    <w:basedOn w:val="Normal"/>
    <w:next w:val="Normal"/>
    <w:link w:val="Ttulo1Car"/>
    <w:uiPriority w:val="9"/>
    <w:qFormat/>
    <w:rsid w:val="003108D2"/>
    <w:pPr>
      <w:keepNext/>
      <w:keepLines/>
      <w:spacing w:before="240" w:after="0"/>
      <w:outlineLvl w:val="0"/>
    </w:pPr>
    <w:rPr>
      <w:rFonts w:asciiTheme="majorHAnsi" w:eastAsiaTheme="majorEastAsia" w:hAnsiTheme="majorHAnsi" w:cstheme="majorBidi"/>
      <w:color w:val="365F91"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108D2"/>
    <w:rPr>
      <w:rFonts w:asciiTheme="majorHAnsi" w:eastAsiaTheme="majorEastAsia" w:hAnsiTheme="majorHAnsi" w:cstheme="majorBidi"/>
      <w:color w:val="365F91" w:themeColor="accent1" w:themeShade="BF"/>
      <w:sz w:val="32"/>
      <w:szCs w:val="32"/>
      <w:lang w:eastAsia="es-MX"/>
    </w:rPr>
  </w:style>
  <w:style w:type="paragraph" w:styleId="Prrafodelista">
    <w:name w:val="List Paragraph"/>
    <w:basedOn w:val="Normal"/>
    <w:uiPriority w:val="34"/>
    <w:qFormat/>
    <w:rsid w:val="003108D2"/>
    <w:pPr>
      <w:ind w:left="720"/>
      <w:contextualSpacing/>
    </w:pPr>
  </w:style>
  <w:style w:type="paragraph" w:styleId="Bibliografa">
    <w:name w:val="Bibliography"/>
    <w:basedOn w:val="Normal"/>
    <w:next w:val="Normal"/>
    <w:uiPriority w:val="37"/>
    <w:unhideWhenUsed/>
    <w:rsid w:val="003108D2"/>
  </w:style>
  <w:style w:type="character" w:styleId="Hipervnculo">
    <w:name w:val="Hyperlink"/>
    <w:basedOn w:val="Fuentedeprrafopredeter"/>
    <w:uiPriority w:val="99"/>
    <w:unhideWhenUsed/>
    <w:rsid w:val="003108D2"/>
    <w:rPr>
      <w:color w:val="0000FF" w:themeColor="hyperlink"/>
      <w:u w:val="single"/>
    </w:rPr>
  </w:style>
  <w:style w:type="paragraph" w:styleId="Textodeglobo">
    <w:name w:val="Balloon Text"/>
    <w:basedOn w:val="Normal"/>
    <w:link w:val="TextodegloboCar"/>
    <w:uiPriority w:val="99"/>
    <w:semiHidden/>
    <w:unhideWhenUsed/>
    <w:rsid w:val="003108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08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ga.uatx.mx" TargetMode="Externa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Bat06</b:Tag>
    <b:SourceType>Book</b:SourceType>
    <b:Guid>{7071AC36-2A3C-43D0-A703-5D37123AC2F2}</b:Guid>
    <b:Author>
      <b:Author>
        <b:NameList>
          <b:Person>
            <b:Last>Nava</b:Last>
            <b:First>Batalloso</b:First>
          </b:Person>
        </b:NameList>
      </b:Author>
    </b:Author>
    <b:Title>la educación como responsabilidad social, bases para un nuevo paradigma educativo.</b:Title>
    <b:Year>2006</b:Year>
    <b:City>Perú</b:City>
    <b:Publisher>San Marcos</b:Publisher>
    <b:RefOrder>18</b:RefOrder>
  </b:Source>
  <b:Source>
    <b:Tag>Bat061</b:Tag>
    <b:SourceType>Book</b:SourceType>
    <b:Guid>{EF99CE27-2050-4CCD-B063-C3A416406AAF}</b:Guid>
    <b:Author>
      <b:Author>
        <b:NameList>
          <b:Person>
            <b:Last>Batalloso</b:Last>
            <b:First>Nava</b:First>
          </b:Person>
        </b:NameList>
      </b:Author>
    </b:Author>
    <b:Title>La educación como responsabilidad social, bases para un nuevo paradigma educativo.</b:Title>
    <b:Year>2006</b:Year>
    <b:City>Perú</b:City>
    <b:Publisher>San marcos</b:Publisher>
    <b:RefOrder>1</b:RefOrder>
  </b:Source>
  <b:Source>
    <b:Tag>Món08</b:Tag>
    <b:SourceType>JournalArticle</b:SourceType>
    <b:Guid>{DDA3C928-C1C0-47A9-B9FD-E501974A3A70}</b:Guid>
    <b:Title>La importancia de la educacion en la actualidad </b:Title>
    <b:Year>2008</b:Year>
    <b:Author>
      <b:Author>
        <b:NameList>
          <b:Person>
            <b:Last>Trigueros</b:Last>
            <b:First>Mónica</b:First>
            <b:Middle>Valenzuela</b:Middle>
          </b:Person>
        </b:NameList>
      </b:Author>
    </b:Author>
    <b:JournalName>Guía con las bases metodologicas e investigadoras para una mejora de la educación</b:JournalName>
    <b:RefOrder>2</b:RefOrder>
  </b:Source>
  <b:Source>
    <b:Tag>Mar04</b:Tag>
    <b:SourceType>JournalArticle</b:SourceType>
    <b:Guid>{1AABF5F0-FBC3-4FFD-908D-867C9F435466}</b:Guid>
    <b:Title>La tutoría: una nueva cultura docente.</b:Title>
    <b:Year>2004</b:Year>
    <b:Author>
      <b:Author>
        <b:NameList>
          <b:Person>
            <b:Last>Collado.</b:Last>
            <b:First>Martha</b:First>
            <b:Middle>E. Gómez</b:Middle>
          </b:Person>
        </b:NameList>
      </b:Author>
    </b:Author>
    <b:JournalName>Universidad Autónoma del Estado de México</b:JournalName>
    <b:Pages>3-6</b:Pages>
    <b:RefOrder>4</b:RefOrder>
  </b:Source>
  <b:Source>
    <b:Tag>Jes12</b:Tag>
    <b:SourceType>JournalArticle</b:SourceType>
    <b:Guid>{2106BACB-6719-4E77-9029-6F86C9A0184A}</b:Guid>
    <b:Author>
      <b:Author>
        <b:NameList>
          <b:Person>
            <b:Last>Nery</b:Last>
            <b:First>Jesús</b:First>
            <b:Middle>Aguilar</b:Middle>
          </b:Person>
        </b:NameList>
      </b:Author>
    </b:Author>
    <b:Title>La configuración de la tutoría en la Universidad Tecnológica de Tijuana: Narrativas Docentes. </b:Title>
    <b:JournalName>Revista de la Educación Superior.</b:JournalName>
    <b:Year>2012</b:Year>
    <b:Pages>6-8</b:Pages>
    <b:RefOrder>5</b:RefOrder>
  </b:Source>
  <b:Source>
    <b:Tag>Ara03</b:Tag>
    <b:SourceType>JournalArticle</b:SourceType>
    <b:Guid>{F804B453-53D3-444D-B16D-B8DE2CBEE5E6}</b:Guid>
    <b:Author>
      <b:Author>
        <b:NameList>
          <b:Person>
            <b:Last>Ortega</b:Last>
            <b:First>Araceli</b:First>
            <b:Middle>López</b:Middle>
          </b:Person>
        </b:NameList>
      </b:Author>
    </b:Author>
    <b:Title>La Tutoría en la Universida</b:Title>
    <b:Year>2003</b:Year>
    <b:Pages>2-3</b:Pages>
    <b:RefOrder>3</b:RefOrder>
  </b:Source>
  <b:Source>
    <b:Tag>Ana10</b:Tag>
    <b:SourceType>JournalArticle</b:SourceType>
    <b:Guid>{8B848D66-4BC5-4DBF-B198-5D69145D2CE6}</b:Guid>
    <b:Author>
      <b:Author>
        <b:NameList>
          <b:Person>
            <b:Last>González</b:Last>
            <b:First>Ana</b:First>
            <b:Middle>Luz Martínez</b:Middle>
          </b:Person>
        </b:NameList>
      </b:Author>
    </b:Author>
    <b:Title>La tutoría en el Sistema de Educación Media Superior</b:Title>
    <b:JournalName>Universidad de Guadalajara</b:JournalName>
    <b:Year>2010</b:Year>
    <b:Pages>8-10</b:Pages>
    <b:RefOrder>6</b:RefOrder>
  </b:Source>
  <b:Source>
    <b:Tag>Mar05</b:Tag>
    <b:SourceType>JournalArticle</b:SourceType>
    <b:Guid>{1D3CAF71-4BC4-485A-BD1A-71E87989D051}</b:Guid>
    <b:Author>
      <b:Author>
        <b:NameList>
          <b:Person>
            <b:Last>Prieto</b:Last>
            <b:First>Maria</b:First>
            <b:Middle>Jesus Martinez</b:Middle>
          </b:Person>
        </b:NameList>
      </b:Author>
    </b:Author>
    <b:Title>Tecnicas de estudio</b:Title>
    <b:JournalName>Ciclos Formativos </b:JournalName>
    <b:Year>2005</b:Year>
    <b:Pages>5</b:Pages>
    <b:RefOrder>19</b:RefOrder>
  </b:Source>
  <b:Source>
    <b:Tag>Lor87</b:Tag>
    <b:SourceType>JournalArticle</b:SourceType>
    <b:Guid>{0185ECDA-6105-43C2-ACD9-0DD0F156D1CE}</b:Guid>
    <b:Title>Educacion a distancia </b:Title>
    <b:Year>1987</b:Year>
    <b:Author>
      <b:Author>
        <b:NameList>
          <b:Person>
            <b:Last>Aretio</b:Last>
            <b:First>Lorenzo</b:First>
            <b:Middle>Garcia</b:Middle>
          </b:Person>
        </b:NameList>
      </b:Author>
    </b:Author>
    <b:JournalName>Hacia una definicion de educación a distancia</b:JournalName>
    <b:Pages>2</b:Pages>
    <b:RefOrder>20</b:RefOrder>
  </b:Source>
  <b:Source>
    <b:Tag>Cri02</b:Tag>
    <b:SourceType>JournalArticle</b:SourceType>
    <b:Guid>{85C46868-6DDE-4638-968D-FBCE952558E8}</b:Guid>
    <b:Author>
      <b:Author>
        <b:NameList>
          <b:Person>
            <b:Last>Gonzales</b:Last>
            <b:First>Cristian</b:First>
            <b:Middle>Cerda</b:Middle>
          </b:Person>
        </b:NameList>
      </b:Author>
    </b:Author>
    <b:Title>Educacion a distancia principios y tendencias </b:Title>
    <b:JournalName>Perspectiva educacional </b:JournalName>
    <b:Year>2002</b:Year>
    <b:Pages>15</b:Pages>
    <b:RefOrder>21</b:RefOrder>
  </b:Source>
  <b:Source>
    <b:Tag>Ana98</b:Tag>
    <b:SourceType>JournalArticle</b:SourceType>
    <b:Guid>{36C35046-BFCA-44B5-814C-B702AAFC82F5}</b:Guid>
    <b:Author>
      <b:Author>
        <b:NameList>
          <b:Person>
            <b:Last>Orazio</b:Last>
            <b:First>Ana</b:First>
            <b:Middle>Karina D´</b:Middle>
          </b:Person>
        </b:NameList>
      </b:Author>
    </b:Author>
    <b:Title>Tecnicas de estudio</b:Title>
    <b:JournalName>Centro de investigaciones Psicologica</b:JournalName>
    <b:Year>1998</b:Year>
    <b:Pages>1</b:Pages>
    <b:RefOrder>7</b:RefOrder>
  </b:Source>
  <b:Source>
    <b:Tag>Ang09</b:Tag>
    <b:SourceType>JournalArticle</b:SourceType>
    <b:Guid>{C4C4C2D4-7D81-4F77-832C-0B8AB2B91FAF}</b:Guid>
    <b:Title>desercion escolar</b:Title>
    <b:JournalName>Scielo</b:JournalName>
    <b:Year>2009</b:Year>
    <b:Pages>12-15</b:Pages>
    <b:Author>
      <b:Author>
        <b:NameList>
          <b:Person>
            <b:Last>Barriga</b:Last>
            <b:First>Angel</b:First>
            <b:Middle>Diaz</b:Middle>
          </b:Person>
        </b:NameList>
      </b:Author>
    </b:Author>
    <b:RefOrder>8</b:RefOrder>
  </b:Source>
  <b:Source>
    <b:Tag>Mon</b:Tag>
    <b:SourceType>JournalArticle</b:SourceType>
    <b:Guid>{92F395C5-7B46-4FA1-8FA9-A6A28DAF2C18}</b:Guid>
    <b:Author>
      <b:Author>
        <b:NameList>
          <b:Person>
            <b:Last>Gomez</b:Last>
            <b:First>Monserrat</b:First>
            <b:Middle>Gomez</b:Middle>
          </b:Person>
        </b:NameList>
      </b:Author>
    </b:Author>
    <b:Title>tecnicas del estudi y estrategias del aprendizaje</b:Title>
    <b:JournalName>IES TRAFALGAR</b:JournalName>
    <b:Pages>6-11</b:Pages>
    <b:Year>2012</b:Year>
    <b:RefOrder>9</b:RefOrder>
  </b:Source>
  <b:Source>
    <b:Tag>Cla12</b:Tag>
    <b:SourceType>JournalArticle</b:SourceType>
    <b:Guid>{F172F728-1533-4595-B1C4-4A934D6FF214}</b:Guid>
    <b:Author>
      <b:Author>
        <b:NameList>
          <b:Person>
            <b:Last>Hernández</b:Last>
            <b:First>Claudia</b:First>
            <b:Middle>hernández</b:Middle>
          </b:Person>
        </b:NameList>
      </b:Author>
    </b:Author>
    <b:Title>los habitos de estudio y motivación para el aprendizaje</b:Title>
    <b:JournalName>redalyc</b:JournalName>
    <b:Year>2012</b:Year>
    <b:RefOrder>10</b:RefOrder>
  </b:Source>
  <b:Source>
    <b:Tag>Jos03</b:Tag>
    <b:SourceType>JournalArticle</b:SourceType>
    <b:Guid>{C46EF9A0-AEB1-476B-AFD7-DF11814833BF}</b:Guid>
    <b:Author>
      <b:Author>
        <b:NameList>
          <b:Person>
            <b:Last>LLamas</b:Last>
            <b:First>José</b:First>
            <b:Middle>Luis García</b:Middle>
          </b:Person>
        </b:NameList>
      </b:Author>
    </b:Author>
    <b:Title>hacia una definicion de educacion a distancia </b:Title>
    <b:Year>2003</b:Year>
    <b:Pages>2</b:Pages>
    <b:RefOrder>11</b:RefOrder>
  </b:Source>
  <b:Source>
    <b:Tag>Vic05</b:Tag>
    <b:SourceType>JournalArticle</b:SourceType>
    <b:Guid>{887A4530-3BBD-442A-8B05-B42D61CB8C9F}</b:Guid>
    <b:Author>
      <b:Author>
        <b:NameList>
          <b:Person>
            <b:Last>Guedez</b:Last>
            <b:First>Victor</b:First>
          </b:Person>
        </b:NameList>
      </b:Author>
    </b:Author>
    <b:Title>Hacia una definicion de educacion a distancia</b:Title>
    <b:Year>2005</b:Year>
    <b:Pages>2</b:Pages>
    <b:RefOrder>12</b:RefOrder>
  </b:Source>
  <b:Source>
    <b:Tag>Are07</b:Tag>
    <b:SourceType>JournalArticle</b:SourceType>
    <b:Guid>{8FDCE7C9-7D8F-4C6F-B7E2-E83358214616}</b:Guid>
    <b:Author>
      <b:Author>
        <b:NameList>
          <b:Person>
            <b:Last>Aretio</b:Last>
            <b:First>l.</b:First>
            <b:Middle>Garcia</b:Middle>
          </b:Person>
        </b:NameList>
      </b:Author>
    </b:Author>
    <b:Title>los tutores en la educacion a distancia</b:Title>
    <b:JournalName>Universidad y sociedad del conocimiento</b:JournalName>
    <b:Year>2007</b:Year>
    <b:Pages>39</b:Pages>
    <b:RefOrder>13</b:RefOrder>
  </b:Source>
  <b:Source>
    <b:Tag>Ott02</b:Tag>
    <b:SourceType>JournalArticle</b:SourceType>
    <b:Guid>{5F5BC848-B4DE-4E4F-A0DE-A9EA734C8162}</b:Guid>
    <b:Author>
      <b:Author>
        <b:NameList>
          <b:Person>
            <b:Last>Peters</b:Last>
            <b:First>Otto</b:First>
          </b:Person>
        </b:NameList>
      </b:Author>
    </b:Author>
    <b:Title>Educacion a Distancia principios y tendencias </b:Title>
    <b:JournalName>Perspectiva educacional </b:JournalName>
    <b:Year>2002</b:Year>
    <b:Pages>4-5</b:Pages>
    <b:RefOrder>14</b:RefOrder>
  </b:Source>
  <b:Source>
    <b:Tag>Mic02</b:Tag>
    <b:SourceType>JournalArticle</b:SourceType>
    <b:Guid>{7DCB7264-2C08-46BE-A5CB-811521D4252B}</b:Guid>
    <b:Author>
      <b:Author>
        <b:NameList>
          <b:Person>
            <b:Last>Moore</b:Last>
            <b:First>Michael</b:First>
          </b:Person>
        </b:NameList>
      </b:Author>
    </b:Author>
    <b:Title>Educacion a distancia principios y tendencias</b:Title>
    <b:JournalName>Perspectiva  educacional</b:JournalName>
    <b:Year>2002</b:Year>
    <b:Pages>5-6</b:Pages>
    <b:RefOrder>15</b:RefOrder>
  </b:Source>
  <b:Source>
    <b:Tag>Gar01</b:Tag>
    <b:SourceType>JournalArticle</b:SourceType>
    <b:Guid>{BA1865E0-B275-41B5-A73E-D7938DD032BC}</b:Guid>
    <b:Author>
      <b:Author>
        <b:NameList>
          <b:Person>
            <b:Last>Arieto</b:Last>
            <b:First>García</b:First>
          </b:Person>
        </b:NameList>
      </b:Author>
    </b:Author>
    <b:Title>Concepcion y tendencias de la educacion a distancia en América Latina</b:Title>
    <b:Year>2001</b:Year>
    <b:Pages>17-18</b:Pages>
    <b:RefOrder>16</b:RefOrder>
  </b:Source>
  <b:Source>
    <b:Tag>MarcadorDePosición1</b:Tag>
    <b:SourceType>JournalArticle</b:SourceType>
    <b:Guid>{EC686974-7A75-409D-A166-931764111CE9}</b:Guid>
    <b:Author>
      <b:Author>
        <b:NameList>
          <b:Person>
            <b:Last>González</b:Last>
            <b:First>Cristian</b:First>
            <b:Middle>Cerda</b:Middle>
          </b:Person>
        </b:NameList>
      </b:Author>
    </b:Author>
    <b:Title>Eduacacion a Distancia principios  y tendencias</b:Title>
    <b:JournalName>Prespectiva educacional </b:JournalName>
    <b:Year>2002</b:Year>
    <b:Pages>7-8</b:Pages>
    <b:RefOrder>17</b:RefOrder>
  </b:Source>
  <b:Source>
    <b:Tag>Mag03</b:Tag>
    <b:SourceType>JournalArticle</b:SourceType>
    <b:Guid>{C071292D-8098-4517-A891-3C5A6E3E17B6}</b:Guid>
    <b:Author>
      <b:Author>
        <b:NameList>
          <b:Person>
            <b:Last>Córica</b:Last>
            <b:First>Magister</b:First>
            <b:Middle>José Luis</b:Middle>
          </b:Person>
        </b:NameList>
      </b:Author>
    </b:Author>
    <b:Title>Componentes del sistema de Educacion a Diatancia </b:Title>
    <b:Year>2003</b:Year>
    <b:Pages>2-7</b:Pages>
    <b:RefOrder>8</b:RefOrder>
  </b:Source>
  <b:Source>
    <b:Tag>Gal07</b:Tag>
    <b:SourceType>JournalArticle</b:SourceType>
    <b:Guid>{BE9E11E3-96B2-46C3-822C-69FFFFF5281A}</b:Guid>
    <b:Author>
      <b:Author>
        <b:NameList>
          <b:Person>
            <b:Last>Badillo</b:Last>
            <b:First>Gallego</b:First>
          </b:Person>
        </b:NameList>
      </b:Author>
    </b:Author>
    <b:JournalName>Revistas cientificas de America Latina </b:JournalName>
    <b:Year>2007</b:Year>
    <b:Pages>4</b:Pages>
    <b:RefOrder>9</b:RefOrder>
  </b:Source>
  <b:Source>
    <b:Tag>Gal071</b:Tag>
    <b:SourceType>JournalArticle</b:SourceType>
    <b:Guid>{19F93F52-36CD-45EF-8914-1BAE13A7788B}</b:Guid>
    <b:Author>
      <b:Author>
        <b:NameList>
          <b:Person>
            <b:Last>Badillo</b:Last>
            <b:First>Gallego</b:First>
          </b:Person>
        </b:NameList>
      </b:Author>
    </b:Author>
    <b:JournalName>Revistas cinetificas de America Latina</b:JournalName>
    <b:Year>2007</b:Year>
    <b:Pages>5-7</b:Pages>
    <b:RefOrder>10</b:RefOrder>
  </b:Source>
  <b:Source>
    <b:Tag>Fri04</b:Tag>
    <b:SourceType>JournalArticle</b:SourceType>
    <b:Guid>{0AC71BFD-6646-43AE-AC45-9D8608170BE9}</b:Guid>
    <b:Author>
      <b:Author>
        <b:NameList>
          <b:Person>
            <b:Last>Barriga</b:Last>
            <b:First>Frida</b:First>
            <b:Middle>Díaz</b:Middle>
          </b:Person>
        </b:NameList>
      </b:Author>
    </b:Author>
    <b:Title>El costructivismo pedagogico</b:Title>
    <b:Year>2004</b:Year>
    <b:Pages>1</b:Pages>
    <b:RefOrder>11</b:RefOrder>
  </b:Source>
  <b:Source>
    <b:Tag>Car01</b:Tag>
    <b:SourceType>JournalArticle</b:SourceType>
    <b:Guid>{5202192B-CB67-42C8-A7A2-3296F4DDF435}</b:Guid>
    <b:Author>
      <b:Author>
        <b:NameList>
          <b:Person>
            <b:Last>Fernandez</b:Last>
            <b:First>Carlos</b:First>
          </b:Person>
        </b:NameList>
      </b:Author>
    </b:Author>
    <b:Title>Definicon de constructivismo </b:Title>
    <b:Year>2001</b:Year>
    <b:Pages>1</b:Pages>
    <b:RefOrder>12</b:RefOrder>
  </b:Source>
  <b:Source>
    <b:Tag>Men02</b:Tag>
    <b:SourceType>JournalArticle</b:SourceType>
    <b:Guid>{0E434930-E614-4094-8ABF-4A7DB4ED1E10}</b:Guid>
    <b:Author>
      <b:Author>
        <b:NameList>
          <b:Person>
            <b:Last>Melendez</b:Last>
            <b:First>Mendez</b:First>
          </b:Person>
        </b:NameList>
      </b:Author>
    </b:Author>
    <b:JournalName>Scielo</b:JournalName>
    <b:Year>2002</b:Year>
    <b:Pages>5-7</b:Pages>
    <b:RefOrder>13</b:RefOrder>
  </b:Source>
  <b:Source>
    <b:Tag>Per08</b:Tag>
    <b:SourceType>JournalArticle</b:SourceType>
    <b:Guid>{8267B86A-DC40-479D-A2A5-A3596F788B67}</b:Guid>
    <b:Author>
      <b:Author>
        <b:NameList>
          <b:Person>
            <b:Last>Aguilar</b:Last>
            <b:First>Perez</b:First>
          </b:Person>
        </b:NameList>
      </b:Author>
    </b:Author>
    <b:Title>Enfoque constructivista </b:Title>
    <b:JournalName>Redalyc</b:JournalName>
    <b:Year>2008</b:Year>
    <b:Pages>3</b:Pages>
    <b:RefOrder>14</b:RefOrder>
  </b:Source>
  <b:Source>
    <b:Tag>Von07</b:Tag>
    <b:SourceType>JournalArticle</b:SourceType>
    <b:Guid>{B95688F6-4CEC-40EA-847E-8BC901DC4DCC}</b:Guid>
    <b:Author>
      <b:Author>
        <b:NameList>
          <b:Person>
            <b:Last>Glaserfeld</b:Last>
            <b:First>Von</b:First>
          </b:Person>
        </b:NameList>
      </b:Author>
    </b:Author>
    <b:JournalName>LAURUS Revista de educacion </b:JournalName>
    <b:Year>2007</b:Year>
    <b:Pages>12-17</b:Pages>
    <b:RefOrder>15</b:RefOrder>
  </b:Source>
  <b:Source>
    <b:Tag>Jos11</b:Tag>
    <b:SourceType>JournalArticle</b:SourceType>
    <b:Guid>{6AB16995-35A3-4E4E-8229-8730041246A9}</b:Guid>
    <b:Author>
      <b:Author>
        <b:NameList>
          <b:Person>
            <b:Last>Retana</b:Last>
            <b:First>José</b:First>
            <b:Middle>Angel García</b:Middle>
          </b:Person>
        </b:NameList>
      </b:Author>
    </b:Author>
    <b:JournalName>Actividades investigativas en la educacion </b:JournalName>
    <b:Year>2011</b:Year>
    <b:Pages>4</b:Pages>
    <b:RefOrder>16</b:RefOrder>
  </b:Source>
  <b:Source>
    <b:Tag>Ang08</b:Tag>
    <b:SourceType>JournalArticle</b:SourceType>
    <b:Guid>{C6A3BB9F-7DB6-4B35-A0D4-4CC67C889278}</b:Guid>
    <b:Author>
      <b:Author>
        <b:NameList>
          <b:Person>
            <b:Last>Barriga</b:Last>
            <b:First>Angel</b:First>
            <b:Middle>Díaz</b:Middle>
          </b:Person>
        </b:NameList>
      </b:Author>
    </b:Author>
    <b:Title>Un nuevo enfoque </b:Title>
    <b:JournalName>Scielo</b:JournalName>
    <b:Year>2008</b:Year>
    <b:Pages>13</b:Pages>
    <b:RefOrder>17</b:RefOrder>
  </b:Source>
  <b:Source>
    <b:Tag>Fri09</b:Tag>
    <b:SourceType>JournalArticle</b:SourceType>
    <b:Guid>{39D77786-1848-4D48-8690-557F91029C9D}</b:Guid>
    <b:Author>
      <b:Author>
        <b:NameList>
          <b:Person>
            <b:Last>Brriga</b:Last>
            <b:First>Frida</b:First>
            <b:Middle>Díaz</b:Middle>
          </b:Person>
        </b:NameList>
      </b:Author>
    </b:Author>
    <b:Title>Estrategias de Aprendizaje </b:Title>
    <b:Year>2009</b:Year>
    <b:Pages>7</b:Pages>
    <b:RefOrder>18</b:RefOrder>
  </b:Source>
  <b:Source>
    <b:Tag>Com06</b:Tag>
    <b:SourceType>JournalArticle</b:SourceType>
    <b:Guid>{08C63703-012C-49E4-878A-F24438DFC186}</b:Guid>
    <b:Author>
      <b:Author>
        <b:NameList>
          <b:Person>
            <b:Last>Europeas</b:Last>
            <b:First>Comisión</b:First>
            <b:Middle>de comunidades</b:Middle>
          </b:Person>
        </b:NameList>
      </b:Author>
    </b:Author>
    <b:Title>Parte conceptual del enfoque por competencias </b:Title>
    <b:Year>2006</b:Year>
    <b:Pages>14</b:Pages>
    <b:RefOrder>19</b:RefOrder>
  </b:Source>
  <b:Source>
    <b:Tag>ANU03</b:Tag>
    <b:SourceType>JournalArticle</b:SourceType>
    <b:Guid>{012C7B37-58F7-41E2-B162-5E2E56347F7E}</b:Guid>
    <b:Author>
      <b:Author>
        <b:NameList>
          <b:Person>
            <b:Last>ANUIES</b:Last>
          </b:Person>
        </b:NameList>
      </b:Author>
    </b:Author>
    <b:Title>Progama de tutorias</b:Title>
    <b:Year>2003</b:Year>
    <b:Pages>16-23</b:Pages>
    <b:RefOrder>20</b:RefOrder>
  </b:Source>
  <b:Source>
    <b:Tag>Lui09</b:Tag>
    <b:SourceType>JournalArticle</b:SourceType>
    <b:Guid>{F407A73F-6FD8-41D8-9183-A6D25AD5F7FF}</b:Guid>
    <b:Author>
      <b:Author>
        <b:NameList>
          <b:Person>
            <b:Last>Becerril</b:Last>
            <b:First>Luis</b:First>
            <b:Middle>Enrrique Jimenez</b:Middle>
          </b:Person>
        </b:NameList>
      </b:Author>
    </b:Author>
    <b:Title>la actitud del tutor y el tutorado</b:Title>
    <b:Year>2009</b:Year>
    <b:Pages>7-13</b:Pages>
    <b:RefOrder>21</b:RefOrder>
  </b:Source>
  <b:Source>
    <b:Tag>Ros12</b:Tag>
    <b:SourceType>JournalArticle</b:SourceType>
    <b:Guid>{9EE4FCE0-011C-4BA1-9D93-302D92F6D1E4}</b:Guid>
    <b:Title>Plan de Estudios </b:Title>
    <b:JournalName>Ciencias de la Educación </b:JournalName>
    <b:Year>2012</b:Year>
    <b:Pages>12,13</b:Pages>
    <b:Author>
      <b:Author>
        <b:NameList>
          <b:Person>
            <b:Last>Landeros</b:Last>
            <b:First>Rosa</b:First>
            <b:Middle>Ortega</b:Middle>
          </b:Person>
        </b:NameList>
      </b:Author>
    </b:Author>
    <b:RefOrder>1</b:RefOrder>
  </b:Source>
  <b:Source>
    <b:Tag>Ora98</b:Tag>
    <b:SourceType>JournalArticle</b:SourceType>
    <b:Guid>{4332E31A-FC38-455D-914F-9ABF405B2818}</b:Guid>
    <b:Author>
      <b:Author>
        <b:NameList>
          <b:Person>
            <b:Last>K</b:Last>
            <b:First>Orazio</b:First>
            <b:Middle>A</b:Middle>
          </b:Person>
        </b:NameList>
      </b:Author>
    </b:Author>
    <b:Title>Técnicas de Estudio </b:Title>
    <b:JournalName>Centros de Investigaciones Psicologica </b:JournalName>
    <b:Year>1998</b:Year>
    <b:Pages>1</b:Pages>
    <b:RefOrder>2</b:RefOrder>
  </b:Source>
  <b:Source>
    <b:Tag>Pri05</b:Tag>
    <b:SourceType>JournalArticle</b:SourceType>
    <b:Guid>{797A88D6-922A-4909-BCAF-308A8D88130F}</b:Guid>
    <b:Author>
      <b:Author>
        <b:NameList>
          <b:Person>
            <b:Last>M.G</b:Last>
            <b:First>Prieto</b:First>
          </b:Person>
        </b:NameList>
      </b:Author>
    </b:Author>
    <b:Title>Técnicas de Estudio </b:Title>
    <b:JournalName>Ciclos Formativos </b:JournalName>
    <b:Year>2005</b:Year>
    <b:Pages>5</b:Pages>
    <b:RefOrder>3</b:RefOrder>
  </b:Source>
  <b:Source>
    <b:Tag>Her12</b:Tag>
    <b:SourceType>JournalArticle</b:SourceType>
    <b:Guid>{D8DF5267-0C29-40AF-8B5C-9F13212392BC}</b:Guid>
    <b:Author>
      <b:Author>
        <b:NameList>
          <b:Person>
            <b:Last>H</b:Last>
            <b:First>Hernandez</b:First>
            <b:Middle>C</b:Middle>
          </b:Person>
        </b:NameList>
      </b:Author>
    </b:Author>
    <b:Title>Los habios de estudio  ymotivación para el aprendizaje</b:Title>
    <b:JournalName>redalyc.</b:JournalName>
    <b:Year>2012</b:Year>
    <b:RefOrder>4</b:RefOrder>
  </b:Source>
  <b:Source>
    <b:Tag>Pri12</b:Tag>
    <b:SourceType>JournalArticle</b:SourceType>
    <b:Guid>{CD1CC4DC-699D-46AE-AF17-6C3CDEC399AD}</b:Guid>
    <b:Author>
      <b:Author>
        <b:NameList>
          <b:Person>
            <b:Last>JP</b:Last>
            <b:First>Prieto</b:First>
          </b:Person>
        </b:NameList>
      </b:Author>
    </b:Author>
    <b:Title>Estrategias de enseñanza aprendizaje </b:Title>
    <b:Year>2012</b:Year>
    <b:Pages>Pág. 192 </b:Pages>
    <b:RefOrder>5</b:RefOrder>
  </b:Source>
  <b:Source>
    <b:Tag>Góm01</b:Tag>
    <b:SourceType>ElectronicSource</b:SourceType>
    <b:Guid>{E1DF094E-6034-4709-AE11-61F5DD5EB566}</b:Guid>
    <b:Title>Los habitos de estudio y la motivación para el aprendizaje </b:Title>
    <b:Year>2001</b:Year>
    <b:City>Madrid</b:City>
    <b:Author>
      <b:Author>
        <b:NameList>
          <b:Person>
            <b:Last>Gómez</b:Last>
            <b:First>Carmen</b:First>
            <b:Middle>Oñate</b:Middle>
          </b:Person>
        </b:NameList>
      </b:Author>
    </b:Author>
    <b:CountryRegion>España</b:CountryRegion>
    <b:RefOrder>1</b:RefOrder>
  </b:Source>
  <b:Source>
    <b:Tag>Mar14</b:Tag>
    <b:SourceType>JournalArticle</b:SourceType>
    <b:Guid>{F3BDE4ED-AD95-4130-A25F-2AADDF10C21A}</b:Guid>
    <b:Author>
      <b:Author>
        <b:Corporate>María Guadalupe Amado Moreno</b:Corporate>
      </b:Author>
    </b:Author>
    <b:Title>Causas de reprobación en ingeniería desde la perspectiva del académico y administradores</b:Title>
    <b:JournalName>Ciencia y Tecnología</b:JournalName>
    <b:Year>2014</b:Year>
    <b:Pages>235</b:Pages>
    <b:RefOrder>1</b:RefOrder>
  </b:Source>
  <b:Source>
    <b:Tag>Fer88</b:Tag>
    <b:SourceType>Book</b:SourceType>
    <b:Guid>{3BFF961E-DB29-4E1E-81F5-746C7AC5BC6B}</b:Guid>
    <b:Author>
      <b:Author>
        <b:NameList>
          <b:Person>
            <b:Last>Fernández</b:Last>
            <b:First>F</b:First>
          </b:Person>
        </b:NameList>
      </b:Author>
    </b:Author>
    <b:Title>Técnicas de Estudio en Diccionario de Ciencias de la Educación</b:Title>
    <b:Year>1988</b:Year>
    <b:City>Madrid</b:City>
    <b:Publisher>Santillana </b:Publisher>
    <b:RefOrder>2</b:RefOrder>
  </b:Source>
  <b:Source>
    <b:Tag>Isi10</b:Tag>
    <b:SourceType>DocumentFromInternetSite</b:SourceType>
    <b:Guid>{BA8ED231-264A-472D-8B3E-73FBC2E3B885}</b:Guid>
    <b:Author>
      <b:Author>
        <b:NameList>
          <b:Person>
            <b:Last>Isiksal</b:Last>
            <b:First>Mine</b:First>
          </b:Person>
        </b:NameList>
      </b:Author>
    </b:Author>
    <b:Title>A Comparative Study on Undergraduate Students' Academic Motivation and Academic Self-Concept</b:Title>
    <b:InternetSiteTitle>The Spanish Journal of Psychology, consultado el 24 de septiembre, 2012</b:InternetSiteTitle>
    <b:Year>2010</b:Year>
    <b:Month>Agosto</b:Month>
    <b:Day>20</b:Day>
    <b:URL> http://redalyc.uaemex.mx/redalyc/src/inicio/ArtPdfRed.jsp?iCve=17217376005#</b:URL>
    <b:RefOrder>20</b:RefOrder>
  </b:Source>
  <b:Source>
    <b:Tag>UNI15</b:Tag>
    <b:SourceType>InternetSite</b:SourceType>
    <b:Guid>{7385D56A-7AE1-4DB9-BE8C-F13D24F16636}</b:Guid>
    <b:Author>
      <b:Author>
        <b:Corporate>UNIVERSIDAD DE GUANAJUATO</b:Corporate>
      </b:Author>
    </b:Author>
    <b:Title>Portal Universitario</b:Title>
    <b:Year>2015</b:Year>
    <b:Month>Septiembre</b:Month>
    <b:Day>16</b:Day>
    <b:URL>http://www.ugto.mx/estudiantes/servicios-academicos/tutoria</b:URL>
    <b:RefOrder>1</b:RefOrder>
  </b:Source>
  <b:Source>
    <b:Tag>Aya00</b:Tag>
    <b:SourceType>JournalArticle</b:SourceType>
    <b:Guid>{00D33BAF-8B44-4EF3-A0D7-59BF5E648A27}</b:Guid>
    <b:Author>
      <b:Author>
        <b:NameList>
          <b:Person>
            <b:Last>Ayala</b:Last>
            <b:First>F.</b:First>
          </b:Person>
        </b:NameList>
      </b:Author>
    </b:Author>
    <b:Title> La Función del profesor como asesor</b:Title>
    <b:JournalName>Tutoría. Algunos elementos para su conceptualización.</b:JournalName>
    <b:Year>2000</b:Year>
    <b:Pages>6</b:Pages>
    <b:RefOrder>2</b:RefOrder>
  </b:Source>
  <b:Source>
    <b:Tag>SEP14</b:Tag>
    <b:SourceType>Report</b:SourceType>
    <b:Guid>{100C74DF-5698-4E56-B622-56B06E6C0305}</b:Guid>
    <b:Title>Marco General para la organización y funcionamiento de la Tutoría en Educación Básica</b:Title>
    <b:Year>2014</b:Year>
    <b:City>México</b:City>
    <b:Publisher>Coordinación Nacional del Servicio Profesional Docente</b:Publisher>
    <b:Author>
      <b:Author>
        <b:NameList>
          <b:Person>
            <b:Last>SEP</b:Last>
          </b:Person>
        </b:NameList>
      </b:Author>
    </b:Author>
    <b:RefOrder>3</b:RefOrder>
  </b:Source>
  <b:Source>
    <b:Tag>SEP07</b:Tag>
    <b:SourceType>Report</b:SourceType>
    <b:Guid>{192DBDC4-10D7-4B60-9CEC-5426F789503C}</b:Guid>
    <b:Author>
      <b:Author>
        <b:NameList>
          <b:Person>
            <b:Last>SEP</b:Last>
          </b:Person>
        </b:NameList>
      </b:Author>
    </b:Author>
    <b:Title>Lineamientos de Acción Tutorial</b:Title>
    <b:Year>2007</b:Year>
    <b:City>México</b:City>
    <b:RefOrder>4</b:RefOrder>
  </b:Source>
  <b:Source>
    <b:Tag>SEP15</b:Tag>
    <b:SourceType>DocumentFromInternetSite</b:SourceType>
    <b:Guid>{B8AFE04C-C27C-4AB9-AE36-120C8FB574A7}</b:Guid>
    <b:Title>Dirección General de Bachillerato</b:Title>
    <b:Year>2015</b:Year>
    <b:Month>Agosto</b:Month>
    <b:Day>18</b:Day>
    <b:Author>
      <b:Author>
        <b:NameList>
          <b:Person>
            <b:Last>SEP</b:Last>
          </b:Person>
        </b:NameList>
      </b:Author>
    </b:Author>
    <b:YearAccessed>2015</b:YearAccessed>
    <b:MonthAccessed>Septiembre</b:MonthAccessed>
    <b:DayAccessed>11</b:DayAccessed>
    <b:URL>http://www.dgb.sep.gob.mx/</b:URL>
    <b:RefOrder>5</b:RefOrder>
  </b:Source>
  <b:Source>
    <b:Tag>Edd12</b:Tag>
    <b:SourceType>JournalArticle</b:SourceType>
    <b:Guid>{7CD6D713-93D1-42A5-8933-B8F91BB0A478}</b:Guid>
    <b:Author>
      <b:Author>
        <b:NameList>
          <b:Person>
            <b:Last>Landa</b:Last>
            <b:First>Eddie</b:First>
            <b:Middle>Aparicio</b:Middle>
          </b:Person>
        </b:NameList>
      </b:Author>
    </b:Author>
    <b:Title>Un estudio sobre factores que obstaculizan la permanencia, logro educativo y eficiencia terminal en las áreas de matemáticas.</b:Title>
    <b:JournalName>Universidad Autonóma de Yucatán.</b:JournalName>
    <b:Year>2012</b:Year>
    <b:Pages>450</b:Pages>
    <b:RefOrder>7</b:RefOrder>
  </b:Source>
  <b:Source>
    <b:Tag>Kar06</b:Tag>
    <b:SourceType>ArticleInAPeriodical</b:SourceType>
    <b:Guid>{2A769DC2-0572-4764-91DF-982B82C58EA9}</b:Guid>
    <b:Title>Indices de Reprobación en el Bachullerato llega a 37.4%: INEE</b:Title>
    <b:Year>2006</b:Year>
    <b:Month>julio</b:Month>
    <b:Day>14</b:Day>
    <b:Author>
      <b:Author>
        <b:Corporate>Karina Aviles</b:Corporate>
      </b:Author>
    </b:Author>
    <b:PeriodicalTitle>la Jornada</b:PeriodicalTitle>
    <b:Pages>12</b:Pages>
    <b:RefOrder>8</b:RefOrder>
  </b:Source>
  <b:Source>
    <b:Tag>Car98</b:Tag>
    <b:SourceType>Book</b:SourceType>
    <b:Guid>{9A6FFC0D-BDDC-4DEF-8E19-3A8277122DE3}</b:Guid>
    <b:Author>
      <b:Author>
        <b:NameList>
          <b:Person>
            <b:Last>Monereo</b:Last>
            <b:First>Carles</b:First>
          </b:Person>
        </b:NameList>
      </b:Author>
    </b:Author>
    <b:Title>Las estrategias de aprendizaje: como incorporarlas a la practica educativa</b:Title>
    <b:Year>1998</b:Year>
    <b:City>Barcelona</b:City>
    <b:Publisher>EDEBE</b:Publisher>
    <b:RefOrder>9</b:RefOrder>
  </b:Source>
  <b:Source>
    <b:Tag>Jul</b:Tag>
    <b:SourceType>Book</b:SourceType>
    <b:Guid>{7857F0C7-9751-4D41-8A2E-99E159609093}</b:Guid>
    <b:Author>
      <b:Author>
        <b:NameList>
          <b:Person>
            <b:Last>Pimienta</b:Last>
            <b:First>Julio</b:First>
          </b:Person>
        </b:NameList>
      </b:Author>
      <b:BookAuthor>
        <b:NameList>
          <b:Person>
            <b:Last>Pimienta</b:Last>
            <b:First>Julio</b:First>
          </b:Person>
        </b:NameList>
      </b:BookAuthor>
    </b:Author>
    <b:Title>Estrategias de enseñanza-aprendizaje</b:Title>
    <b:BookTitle>Estrategias de enseñanza-aprendizaje</b:BookTitle>
    <b:Year>2012</b:Year>
    <b:Pages>192</b:Pages>
    <b:City>México</b:City>
    <b:Publisher>Pearson Educación de México S.A de C.V</b:Publisher>
    <b:RefOrder>10</b:RefOrder>
  </b:Source>
  <b:Source>
    <b:Tag>Cán90</b:Tag>
    <b:SourceType>Book</b:SourceType>
    <b:Guid>{8BBF5E1D-CF02-4797-AF61-6C1893AC9DE5}</b:Guid>
    <b:Author>
      <b:Author>
        <b:NameList>
          <b:Person>
            <b:Last>Genovard</b:Last>
            <b:First>Cándido</b:First>
          </b:Person>
          <b:Person>
            <b:Last>Gotzens</b:Last>
            <b:First>Concepción</b:First>
          </b:Person>
        </b:NameList>
      </b:Author>
    </b:Author>
    <b:Title>Piscología de la instrucción</b:Title>
    <b:Year>1990</b:Year>
    <b:City>Madrid</b:City>
    <b:Publisher>Santillana</b:Publisher>
    <b:RefOrder>11</b:RefOrder>
  </b:Source>
  <b:Source>
    <b:Tag>Jes93</b:Tag>
    <b:SourceType>Book</b:SourceType>
    <b:Guid>{C5BB7EC9-743F-4C06-8E41-8F12AD8705E1}</b:Guid>
    <b:Author>
      <b:Author>
        <b:NameList>
          <b:Person>
            <b:Last>Beltrán</b:Last>
            <b:First>Jesus</b:First>
          </b:Person>
        </b:NameList>
      </b:Author>
    </b:Author>
    <b:Title>Procesos, estrategias y técnicas de aprendizaje</b:Title>
    <b:Year>1993</b:Year>
    <b:City>Madrid</b:City>
    <b:Publisher>SINTESIS</b:Publisher>
    <b:RefOrder>12</b:RefOrder>
  </b:Source>
  <b:Source>
    <b:Tag>Pie97</b:Tag>
    <b:SourceType>BookSection</b:SourceType>
    <b:Guid>{7C99BDF4-64AB-411A-84FF-CCBB24BD7C56}</b:Guid>
    <b:Title>Teorías del aprendizaje</b:Title>
    <b:Year>1997</b:Year>
    <b:City>Londres</b:City>
    <b:Publisher>PEARSON</b:Publisher>
    <b:Author>
      <b:Author>
        <b:NameList>
          <b:Person>
            <b:Last>Dansereau</b:Last>
            <b:First>Pierre</b:First>
          </b:Person>
        </b:NameList>
      </b:Author>
      <b:BookAuthor>
        <b:NameList>
          <b:Person>
            <b:Last>Schunk</b:Last>
            <b:First>Dale</b:First>
          </b:Person>
        </b:NameList>
      </b:BookAuthor>
    </b:Author>
    <b:BookTitle>Teorías del aprendizaje</b:BookTitle>
    <b:Pages>376</b:Pages>
    <b:RefOrder>13</b:RefOrder>
  </b:Source>
  <b:Source>
    <b:Tag>Wei86</b:Tag>
    <b:SourceType>Book</b:SourceType>
    <b:Guid>{FE354988-7E61-4FF5-B88A-AC788ACFEDF0}</b:Guid>
    <b:Title>La enseñanza de estrategias de aprendizaje</b:Title>
    <b:Year>1986</b:Year>
    <b:Author>
      <b:Author>
        <b:NameList>
          <b:Person>
            <b:Last>Weinstein</b:Last>
            <b:First>C</b:First>
          </b:Person>
          <b:Person>
            <b:Last>Mayer</b:Last>
            <b:First>R</b:First>
          </b:Person>
        </b:NameList>
      </b:Author>
    </b:Author>
    <b:City>New York</b:City>
    <b:Publisher>Macmillan</b:Publisher>
    <b:RefOrder>14</b:RefOrder>
  </b:Source>
  <b:Source>
    <b:Tag>Día03</b:Tag>
    <b:SourceType>Report</b:SourceType>
    <b:Guid>{C957008E-D01F-4F01-BAE2-A2F358098EEC}</b:Guid>
    <b:Title>Estrategias para el aprendizaje significativo: fundamentos, adquisición y modelos de intervención</b:Title>
    <b:Year>2003</b:Year>
    <b:City>New York</b:City>
    <b:Publisher>Mc. Graw Hill</b:Publisher>
    <b:Author>
      <b:Author>
        <b:NameList>
          <b:Person>
            <b:Last>Díaz Barriga</b:Last>
            <b:First>Frida</b:First>
          </b:Person>
          <b:Person>
            <b:Last>Hernández Rojas</b:Last>
            <b:First>Gerardo</b:First>
          </b:Person>
        </b:NameList>
      </b:Author>
    </b:Author>
    <b:RefOrder>15</b:RefOrder>
  </b:Source>
  <b:Source>
    <b:Tag>Phi96</b:Tag>
    <b:SourceType>Book</b:SourceType>
    <b:Guid>{47620EC4-0884-4B5D-B143-4DC232EEB5DC}</b:Guid>
    <b:Author>
      <b:Author>
        <b:NameList>
          <b:Person>
            <b:Last>Philippe</b:Last>
            <b:First>Perrenoud</b:First>
          </b:Person>
        </b:NameList>
      </b:Author>
    </b:Author>
    <b:Title>La construcción del éxito y del fracaso escolar</b:Title>
    <b:InternetSiteTitle>La construcción del éxito y fracaso escolar</b:InternetSiteTitle>
    <b:Year>1996</b:Year>
    <b:City>Mafrid</b:City>
    <b:Publisher>Morata </b:Publisher>
    <b:RefOrder>16</b:RefOrder>
  </b:Source>
  <b:Source>
    <b:Tag>Vel61</b:Tag>
    <b:SourceType>Book</b:SourceType>
    <b:Guid>{9CD0CFE0-9D03-4F23-84E0-786D6AD66B6C}</b:Guid>
    <b:Author>
      <b:Author>
        <b:NameList>
          <b:Person>
            <b:Last>Velázquez</b:Last>
            <b:First>J</b:First>
          </b:Person>
        </b:NameList>
      </b:Author>
    </b:Author>
    <b:Title>Curso elemental de psicología</b:Title>
    <b:Year>1961</b:Year>
    <b:City>México</b:City>
    <b:Publisher>Selector</b:Publisher>
    <b:RefOrder>17</b:RefOrder>
  </b:Source>
  <b:Source>
    <b:Tag>Núñ91</b:Tag>
    <b:SourceType>DocumentFromInternetSite</b:SourceType>
    <b:Guid>{047586CD-99E6-489F-BE6A-2011A67C1F48}</b:Guid>
    <b:Author>
      <b:Author>
        <b:Corporate>Núñez, C y Sanchez, J</b:Corporate>
      </b:Author>
    </b:Author>
    <b:Title>Hábitos de estudio y rendimiento en EGB y BUP. Un estudio coperativo</b:Title>
    <b:Year>1991</b:Year>
    <b:InternetSiteTitle>Revista Complutense de Educación, Vol. 2 (1), Universidad Complutense, Madrid.</b:InternetSiteTitle>
    <b:Month>Febrero</b:Month>
    <b:Day>01</b:Day>
    <b:URL>http://revistas.ucm.es/index.php/RCED/article/view/RCED9191130043A/18163,</b:URL>
    <b:RefOrder>19</b:RefOrder>
  </b:Source>
  <b:Source>
    <b:Tag>Tir10</b:Tag>
    <b:SourceType>Book</b:SourceType>
    <b:Guid>{2E85B48E-A501-49C7-9E27-3AE8C02B9ED4}</b:Guid>
    <b:Author>
      <b:Author>
        <b:Corporate>Tirado, F., Martínez, M., Covarrubias, P., López Miguel, Quesada, R., Olmos, A.</b:Corporate>
      </b:Author>
    </b:Author>
    <b:Title>Psicología educativa para afrontar los desafíos del siglo xx</b:Title>
    <b:Year>2010</b:Year>
    <b:City>México</b:City>
    <b:Publisher>McGraw Hill</b:Publisher>
    <b:RefOrder>21</b:RefOrder>
  </b:Source>
  <b:Source>
    <b:Tag>Fur04</b:Tag>
    <b:SourceType>Book</b:SourceType>
    <b:Guid>{6BBB3EC8-17BC-49A0-81F7-0F86A451449B}</b:Guid>
    <b:Author>
      <b:Author>
        <b:NameList>
          <b:Person>
            <b:Last>Furnham</b:Last>
            <b:First>A.</b:First>
          </b:Person>
        </b:NameList>
      </b:Author>
    </b:Author>
    <b:Title>Psicología organizacional: El comportamiento del individuo en las organizaciones.</b:Title>
    <b:Year>2004</b:Year>
    <b:City>México</b:City>
    <b:Publisher>Alfaomega</b:Publisher>
    <b:RefOrder>22</b:RefOrder>
  </b:Source>
</b:Sources>
</file>

<file path=customXml/itemProps1.xml><?xml version="1.0" encoding="utf-8"?>
<ds:datastoreItem xmlns:ds="http://schemas.openxmlformats.org/officeDocument/2006/customXml" ds:itemID="{FC13DA1E-FEF3-46A0-9EA1-E2A89491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1499</Words>
  <Characters>8248</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Dubai</dc:creator>
  <cp:lastModifiedBy>Dubai</cp:lastModifiedBy>
  <cp:revision>1</cp:revision>
  <dcterms:created xsi:type="dcterms:W3CDTF">2015-11-30T01:43:00Z</dcterms:created>
  <dcterms:modified xsi:type="dcterms:W3CDTF">2015-11-30T01:44:00Z</dcterms:modified>
</cp:coreProperties>
</file>