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750D" w:rsidRDefault="0023750D" w:rsidP="0023750D">
      <w:pPr>
        <w:jc w:val="center"/>
        <w:rPr>
          <w:rFonts w:ascii="Comic Sans MS" w:hAnsi="Comic Sans MS"/>
          <w:b/>
          <w:color w:val="FF0066"/>
          <w:sz w:val="36"/>
        </w:rPr>
      </w:pPr>
      <w:r w:rsidRPr="0023750D">
        <w:rPr>
          <w:rFonts w:ascii="Comic Sans MS" w:hAnsi="Comic Sans MS"/>
          <w:b/>
          <w:color w:val="FF0066"/>
          <w:sz w:val="36"/>
        </w:rPr>
        <w:t>La web 2.0</w:t>
      </w:r>
    </w:p>
    <w:p w:rsidR="00BA1CFB" w:rsidRPr="0023750D" w:rsidRDefault="00BA1CFB" w:rsidP="0023750D">
      <w:pPr>
        <w:jc w:val="center"/>
        <w:rPr>
          <w:rFonts w:ascii="Comic Sans MS" w:hAnsi="Comic Sans MS"/>
          <w:b/>
          <w:color w:val="FF0066"/>
          <w:sz w:val="36"/>
        </w:rPr>
      </w:pPr>
      <w:r>
        <w:rPr>
          <w:rFonts w:ascii="Helvetica" w:hAnsi="Helvetica" w:cs="Helvetica"/>
          <w:noProof/>
          <w:color w:val="0000FF"/>
          <w:sz w:val="20"/>
          <w:szCs w:val="20"/>
          <w:lang w:eastAsia="es-MX"/>
        </w:rPr>
        <w:drawing>
          <wp:inline distT="0" distB="0" distL="0" distR="0">
            <wp:extent cx="2857500" cy="2390775"/>
            <wp:effectExtent l="19050" t="0" r="0" b="0"/>
            <wp:docPr id="1" name="ihover-img" descr="... de Comunicación Social, mis profes empezaron hablar sobre la WEB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hover-img" descr="... de Comunicación Social, mis profes empezaron hablar sobre la WEB 2.0"/>
                    <pic:cNvPicPr>
                      <a:picLocks noChangeAspect="1" noChangeArrowheads="1"/>
                    </pic:cNvPicPr>
                  </pic:nvPicPr>
                  <pic:blipFill>
                    <a:blip r:embed="rId5"/>
                    <a:srcRect/>
                    <a:stretch>
                      <a:fillRect/>
                    </a:stretch>
                  </pic:blipFill>
                  <pic:spPr bwMode="auto">
                    <a:xfrm>
                      <a:off x="0" y="0"/>
                      <a:ext cx="2857500" cy="2390775"/>
                    </a:xfrm>
                    <a:prstGeom prst="rect">
                      <a:avLst/>
                    </a:prstGeom>
                    <a:noFill/>
                    <a:ln w="9525">
                      <a:noFill/>
                      <a:miter lim="800000"/>
                      <a:headEnd/>
                      <a:tailEnd/>
                    </a:ln>
                  </pic:spPr>
                </pic:pic>
              </a:graphicData>
            </a:graphic>
          </wp:inline>
        </w:drawing>
      </w:r>
    </w:p>
    <w:p w:rsidR="00D66C05" w:rsidRPr="0023750D" w:rsidRDefault="0076759B">
      <w:pPr>
        <w:rPr>
          <w:rFonts w:ascii="Comic Sans MS" w:hAnsi="Comic Sans MS"/>
          <w:sz w:val="28"/>
        </w:rPr>
      </w:pPr>
      <w:r w:rsidRPr="0023750D">
        <w:rPr>
          <w:rFonts w:ascii="Comic Sans MS" w:hAnsi="Comic Sans MS"/>
          <w:sz w:val="28"/>
        </w:rPr>
        <w:t>La web 2.0 es definida como</w:t>
      </w:r>
      <w:r w:rsidR="006D456B" w:rsidRPr="0023750D">
        <w:rPr>
          <w:rFonts w:ascii="Comic Sans MS" w:hAnsi="Comic Sans MS"/>
          <w:sz w:val="28"/>
        </w:rPr>
        <w:t xml:space="preserve"> una </w:t>
      </w:r>
      <w:r w:rsidRPr="0023750D">
        <w:rPr>
          <w:rFonts w:ascii="Comic Sans MS" w:hAnsi="Comic Sans MS"/>
          <w:sz w:val="28"/>
        </w:rPr>
        <w:t xml:space="preserve"> </w:t>
      </w:r>
      <w:r w:rsidR="00BA1CFB">
        <w:rPr>
          <w:rFonts w:ascii="Comic Sans MS" w:hAnsi="Comic Sans MS"/>
          <w:sz w:val="28"/>
        </w:rPr>
        <w:t>s</w:t>
      </w:r>
      <w:r w:rsidR="006D456B" w:rsidRPr="0023750D">
        <w:rPr>
          <w:rFonts w:ascii="Comic Sans MS" w:hAnsi="Comic Sans MS"/>
          <w:sz w:val="28"/>
        </w:rPr>
        <w:t xml:space="preserve">erie de aplicaciones y </w:t>
      </w:r>
      <w:proofErr w:type="spellStart"/>
      <w:r w:rsidR="006D456B" w:rsidRPr="0023750D">
        <w:rPr>
          <w:rFonts w:ascii="Comic Sans MS" w:hAnsi="Comic Sans MS"/>
          <w:sz w:val="28"/>
        </w:rPr>
        <w:t>paginas</w:t>
      </w:r>
      <w:proofErr w:type="spellEnd"/>
      <w:r w:rsidR="006D456B" w:rsidRPr="0023750D">
        <w:rPr>
          <w:rFonts w:ascii="Comic Sans MS" w:hAnsi="Comic Sans MS"/>
          <w:sz w:val="28"/>
        </w:rPr>
        <w:t xml:space="preserve"> de internet para proporcionar servicios interactivos “</w:t>
      </w:r>
      <w:r w:rsidRPr="0023750D">
        <w:rPr>
          <w:rFonts w:ascii="Comic Sans MS" w:hAnsi="Comic Sans MS"/>
          <w:sz w:val="28"/>
        </w:rPr>
        <w:t>todas aquella utilidades y servicios de internet que se sustentan en una base  de datos, la cual  puede ser modificada por los usuarios  del servicio, ya sea en su contenido, en la forma de presentarlos  o en contenido y forma simultáneamente</w:t>
      </w:r>
      <w:r w:rsidR="006D456B" w:rsidRPr="0023750D">
        <w:rPr>
          <w:rFonts w:ascii="Comic Sans MS" w:hAnsi="Comic Sans MS"/>
          <w:sz w:val="28"/>
        </w:rPr>
        <w:t>”.</w:t>
      </w:r>
    </w:p>
    <w:p w:rsidR="0076759B" w:rsidRPr="00BA1CFB" w:rsidRDefault="0076759B">
      <w:pPr>
        <w:rPr>
          <w:rFonts w:ascii="Comic Sans MS" w:hAnsi="Comic Sans MS"/>
          <w:b/>
          <w:sz w:val="28"/>
        </w:rPr>
      </w:pPr>
      <w:r w:rsidRPr="00BA1CFB">
        <w:rPr>
          <w:rFonts w:ascii="Comic Sans MS" w:hAnsi="Comic Sans MS"/>
          <w:b/>
          <w:sz w:val="28"/>
        </w:rPr>
        <w:t>Características:</w:t>
      </w:r>
    </w:p>
    <w:p w:rsidR="0076759B" w:rsidRPr="0023750D" w:rsidRDefault="0076759B" w:rsidP="006D456B">
      <w:pPr>
        <w:pStyle w:val="Prrafodelista"/>
        <w:numPr>
          <w:ilvl w:val="0"/>
          <w:numId w:val="1"/>
        </w:numPr>
        <w:rPr>
          <w:rFonts w:ascii="Comic Sans MS" w:hAnsi="Comic Sans MS"/>
          <w:sz w:val="28"/>
        </w:rPr>
      </w:pPr>
      <w:r w:rsidRPr="0023750D">
        <w:rPr>
          <w:rFonts w:ascii="Comic Sans MS" w:hAnsi="Comic Sans MS"/>
          <w:sz w:val="28"/>
        </w:rPr>
        <w:t>Software sin necesidad de instalar en la computadora</w:t>
      </w:r>
    </w:p>
    <w:p w:rsidR="0076759B" w:rsidRPr="0023750D" w:rsidRDefault="0076759B" w:rsidP="006D456B">
      <w:pPr>
        <w:pStyle w:val="Prrafodelista"/>
        <w:numPr>
          <w:ilvl w:val="0"/>
          <w:numId w:val="1"/>
        </w:numPr>
        <w:rPr>
          <w:rFonts w:ascii="Comic Sans MS" w:hAnsi="Comic Sans MS"/>
          <w:sz w:val="28"/>
        </w:rPr>
      </w:pPr>
      <w:r w:rsidRPr="0023750D">
        <w:rPr>
          <w:rFonts w:ascii="Comic Sans MS" w:hAnsi="Comic Sans MS"/>
          <w:sz w:val="28"/>
        </w:rPr>
        <w:t>Colaboración en línea a través de los distintos  recursos disponibles</w:t>
      </w:r>
    </w:p>
    <w:p w:rsidR="0076759B" w:rsidRPr="0023750D" w:rsidRDefault="0076759B" w:rsidP="006D456B">
      <w:pPr>
        <w:pStyle w:val="Prrafodelista"/>
        <w:numPr>
          <w:ilvl w:val="0"/>
          <w:numId w:val="1"/>
        </w:numPr>
        <w:rPr>
          <w:rFonts w:ascii="Comic Sans MS" w:hAnsi="Comic Sans MS"/>
          <w:sz w:val="28"/>
        </w:rPr>
      </w:pPr>
      <w:r w:rsidRPr="0023750D">
        <w:rPr>
          <w:rFonts w:ascii="Comic Sans MS" w:hAnsi="Comic Sans MS"/>
          <w:sz w:val="28"/>
        </w:rPr>
        <w:t>Nuevos procedimientos para trabajar, comunicarse y participar en la web</w:t>
      </w:r>
    </w:p>
    <w:p w:rsidR="0076759B" w:rsidRPr="0023750D" w:rsidRDefault="0076759B" w:rsidP="006D456B">
      <w:pPr>
        <w:pStyle w:val="Prrafodelista"/>
        <w:numPr>
          <w:ilvl w:val="0"/>
          <w:numId w:val="1"/>
        </w:numPr>
        <w:rPr>
          <w:rFonts w:ascii="Comic Sans MS" w:hAnsi="Comic Sans MS"/>
          <w:sz w:val="28"/>
        </w:rPr>
      </w:pPr>
      <w:r w:rsidRPr="0023750D">
        <w:rPr>
          <w:rFonts w:ascii="Comic Sans MS" w:hAnsi="Comic Sans MS"/>
          <w:sz w:val="28"/>
        </w:rPr>
        <w:t>Debilidad</w:t>
      </w:r>
    </w:p>
    <w:p w:rsidR="0076759B" w:rsidRDefault="0076759B" w:rsidP="006D456B">
      <w:pPr>
        <w:pStyle w:val="Prrafodelista"/>
        <w:numPr>
          <w:ilvl w:val="0"/>
          <w:numId w:val="1"/>
        </w:numPr>
        <w:rPr>
          <w:rFonts w:ascii="Comic Sans MS" w:hAnsi="Comic Sans MS"/>
          <w:sz w:val="28"/>
        </w:rPr>
      </w:pPr>
      <w:r w:rsidRPr="0023750D">
        <w:rPr>
          <w:rFonts w:ascii="Comic Sans MS" w:hAnsi="Comic Sans MS"/>
          <w:sz w:val="28"/>
        </w:rPr>
        <w:t xml:space="preserve">Creación de nuevas redes de colaboración </w:t>
      </w:r>
      <w:r w:rsidR="00E20876">
        <w:rPr>
          <w:rFonts w:ascii="Comic Sans MS" w:hAnsi="Comic Sans MS"/>
          <w:sz w:val="28"/>
        </w:rPr>
        <w:t>: comunidades de E-A</w:t>
      </w:r>
    </w:p>
    <w:p w:rsidR="00BA1CFB" w:rsidRPr="0023750D" w:rsidRDefault="00BA1CFB" w:rsidP="00BA1CFB">
      <w:pPr>
        <w:pStyle w:val="Prrafodelista"/>
        <w:jc w:val="center"/>
        <w:rPr>
          <w:rFonts w:ascii="Comic Sans MS" w:hAnsi="Comic Sans MS"/>
          <w:sz w:val="28"/>
        </w:rPr>
      </w:pPr>
      <w:r>
        <w:rPr>
          <w:rFonts w:ascii="Helvetica" w:hAnsi="Helvetica" w:cs="Helvetica"/>
          <w:noProof/>
          <w:color w:val="0000FF"/>
          <w:sz w:val="20"/>
          <w:szCs w:val="20"/>
          <w:lang w:eastAsia="es-MX"/>
        </w:rPr>
        <w:lastRenderedPageBreak/>
        <w:drawing>
          <wp:inline distT="0" distB="0" distL="0" distR="0">
            <wp:extent cx="1905000" cy="2857500"/>
            <wp:effectExtent l="19050" t="0" r="0" b="0"/>
            <wp:docPr id="7" name="ihover-img" descr="Qué hace que una red de colaboración empiece y se mantenga? L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hover-img" descr="Qué hace que una red de colaboración empiece y se mantenga? La ..."/>
                    <pic:cNvPicPr>
                      <a:picLocks noChangeAspect="1" noChangeArrowheads="1"/>
                    </pic:cNvPicPr>
                  </pic:nvPicPr>
                  <pic:blipFill>
                    <a:blip r:embed="rId6"/>
                    <a:srcRect/>
                    <a:stretch>
                      <a:fillRect/>
                    </a:stretch>
                  </pic:blipFill>
                  <pic:spPr bwMode="auto">
                    <a:xfrm>
                      <a:off x="0" y="0"/>
                      <a:ext cx="1905000" cy="2857500"/>
                    </a:xfrm>
                    <a:prstGeom prst="rect">
                      <a:avLst/>
                    </a:prstGeom>
                    <a:noFill/>
                    <a:ln w="9525">
                      <a:noFill/>
                      <a:miter lim="800000"/>
                      <a:headEnd/>
                      <a:tailEnd/>
                    </a:ln>
                  </pic:spPr>
                </pic:pic>
              </a:graphicData>
            </a:graphic>
          </wp:inline>
        </w:drawing>
      </w:r>
    </w:p>
    <w:p w:rsidR="0076759B" w:rsidRDefault="0076759B" w:rsidP="006D456B">
      <w:pPr>
        <w:pStyle w:val="Prrafodelista"/>
        <w:numPr>
          <w:ilvl w:val="0"/>
          <w:numId w:val="1"/>
        </w:numPr>
        <w:rPr>
          <w:rFonts w:ascii="Comic Sans MS" w:hAnsi="Comic Sans MS"/>
          <w:sz w:val="28"/>
        </w:rPr>
      </w:pPr>
      <w:r w:rsidRPr="0023750D">
        <w:rPr>
          <w:rFonts w:ascii="Comic Sans MS" w:hAnsi="Comic Sans MS"/>
          <w:sz w:val="28"/>
        </w:rPr>
        <w:t>Aplicación del concepto 2.0 al desarrollo empresarial</w:t>
      </w:r>
    </w:p>
    <w:p w:rsidR="00BA1CFB" w:rsidRPr="0023750D" w:rsidRDefault="00E20876" w:rsidP="00BA1CFB">
      <w:pPr>
        <w:pStyle w:val="Prrafodelista"/>
        <w:jc w:val="center"/>
        <w:rPr>
          <w:rFonts w:ascii="Comic Sans MS" w:hAnsi="Comic Sans MS"/>
          <w:sz w:val="28"/>
        </w:rPr>
      </w:pPr>
      <w:r>
        <w:rPr>
          <w:rFonts w:ascii="Helvetica" w:hAnsi="Helvetica" w:cs="Helvetica"/>
          <w:noProof/>
          <w:color w:val="0000FF"/>
          <w:sz w:val="20"/>
          <w:szCs w:val="20"/>
          <w:bdr w:val="none" w:sz="0" w:space="0" w:color="auto" w:frame="1"/>
          <w:lang w:eastAsia="es-MX"/>
        </w:rPr>
        <w:drawing>
          <wp:inline distT="0" distB="0" distL="0" distR="0">
            <wp:extent cx="2857500" cy="1190625"/>
            <wp:effectExtent l="19050" t="0" r="0" b="0"/>
            <wp:docPr id="25" name="yui_3_5_1_1_1447944373696_402" descr="https://sp.yimg.com/xj/th?id=OIP.M51c4d284e3cc2d03c7e9410cc28c0197o0&amp;pid=15.1&amp;P=0&amp;w=300&amp;h=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5_1_1_1447944373696_402" descr="https://sp.yimg.com/xj/th?id=OIP.M51c4d284e3cc2d03c7e9410cc28c0197o0&amp;pid=15.1&amp;P=0&amp;w=300&amp;h=300"/>
                    <pic:cNvPicPr>
                      <a:picLocks noChangeAspect="1" noChangeArrowheads="1"/>
                    </pic:cNvPicPr>
                  </pic:nvPicPr>
                  <pic:blipFill>
                    <a:blip r:embed="rId7"/>
                    <a:srcRect/>
                    <a:stretch>
                      <a:fillRect/>
                    </a:stretch>
                  </pic:blipFill>
                  <pic:spPr bwMode="auto">
                    <a:xfrm>
                      <a:off x="0" y="0"/>
                      <a:ext cx="2857500" cy="1190625"/>
                    </a:xfrm>
                    <a:prstGeom prst="rect">
                      <a:avLst/>
                    </a:prstGeom>
                    <a:noFill/>
                    <a:ln w="9525">
                      <a:noFill/>
                      <a:miter lim="800000"/>
                      <a:headEnd/>
                      <a:tailEnd/>
                    </a:ln>
                  </pic:spPr>
                </pic:pic>
              </a:graphicData>
            </a:graphic>
          </wp:inline>
        </w:drawing>
      </w:r>
    </w:p>
    <w:p w:rsidR="0076759B" w:rsidRPr="0023750D" w:rsidRDefault="0076759B" w:rsidP="006D456B">
      <w:pPr>
        <w:pStyle w:val="Prrafodelista"/>
        <w:numPr>
          <w:ilvl w:val="0"/>
          <w:numId w:val="1"/>
        </w:numPr>
        <w:rPr>
          <w:rFonts w:ascii="Comic Sans MS" w:hAnsi="Comic Sans MS"/>
          <w:sz w:val="28"/>
        </w:rPr>
      </w:pPr>
      <w:r w:rsidRPr="0023750D">
        <w:rPr>
          <w:rFonts w:ascii="Comic Sans MS" w:hAnsi="Comic Sans MS"/>
          <w:sz w:val="28"/>
        </w:rPr>
        <w:t>Los productos se transforman en servicios</w:t>
      </w:r>
    </w:p>
    <w:p w:rsidR="0076759B" w:rsidRDefault="0076759B" w:rsidP="006D456B">
      <w:pPr>
        <w:pStyle w:val="Prrafodelista"/>
        <w:numPr>
          <w:ilvl w:val="0"/>
          <w:numId w:val="1"/>
        </w:numPr>
        <w:rPr>
          <w:rFonts w:ascii="Comic Sans MS" w:hAnsi="Comic Sans MS"/>
          <w:sz w:val="28"/>
        </w:rPr>
      </w:pPr>
      <w:r w:rsidRPr="0023750D">
        <w:rPr>
          <w:rFonts w:ascii="Comic Sans MS" w:hAnsi="Comic Sans MS"/>
          <w:sz w:val="28"/>
        </w:rPr>
        <w:t>Versión ordenada de un buscador</w:t>
      </w:r>
    </w:p>
    <w:p w:rsidR="00E20876" w:rsidRPr="0023750D" w:rsidRDefault="00E20876" w:rsidP="00E20876">
      <w:pPr>
        <w:pStyle w:val="Prrafodelista"/>
        <w:jc w:val="center"/>
        <w:rPr>
          <w:rFonts w:ascii="Comic Sans MS" w:hAnsi="Comic Sans MS"/>
          <w:sz w:val="28"/>
        </w:rPr>
      </w:pPr>
      <w:r>
        <w:rPr>
          <w:rFonts w:ascii="Helvetica" w:hAnsi="Helvetica" w:cs="Helvetica"/>
          <w:noProof/>
          <w:color w:val="0000FF"/>
          <w:sz w:val="20"/>
          <w:szCs w:val="20"/>
          <w:bdr w:val="none" w:sz="0" w:space="0" w:color="auto" w:frame="1"/>
          <w:lang w:eastAsia="es-MX"/>
        </w:rPr>
        <w:drawing>
          <wp:inline distT="0" distB="0" distL="0" distR="0">
            <wp:extent cx="2857500" cy="1581150"/>
            <wp:effectExtent l="19050" t="0" r="0" b="0"/>
            <wp:docPr id="28" name="yui_3_5_1_1_1447944450414_536" descr="https://sp.yimg.com/xj/th?id=OIP.M001b0508f137eb65d10d23abf16a6538o0&amp;pid=15.1&amp;P=0&amp;w=300&amp;h=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5_1_1_1447944450414_536" descr="https://sp.yimg.com/xj/th?id=OIP.M001b0508f137eb65d10d23abf16a6538o0&amp;pid=15.1&amp;P=0&amp;w=300&amp;h=300"/>
                    <pic:cNvPicPr>
                      <a:picLocks noChangeAspect="1" noChangeArrowheads="1"/>
                    </pic:cNvPicPr>
                  </pic:nvPicPr>
                  <pic:blipFill>
                    <a:blip r:embed="rId8"/>
                    <a:srcRect/>
                    <a:stretch>
                      <a:fillRect/>
                    </a:stretch>
                  </pic:blipFill>
                  <pic:spPr bwMode="auto">
                    <a:xfrm>
                      <a:off x="0" y="0"/>
                      <a:ext cx="2857500" cy="1581150"/>
                    </a:xfrm>
                    <a:prstGeom prst="rect">
                      <a:avLst/>
                    </a:prstGeom>
                    <a:noFill/>
                    <a:ln w="9525">
                      <a:noFill/>
                      <a:miter lim="800000"/>
                      <a:headEnd/>
                      <a:tailEnd/>
                    </a:ln>
                  </pic:spPr>
                </pic:pic>
              </a:graphicData>
            </a:graphic>
          </wp:inline>
        </w:drawing>
      </w:r>
    </w:p>
    <w:p w:rsidR="0076759B" w:rsidRPr="0023750D" w:rsidRDefault="0076759B" w:rsidP="006D456B">
      <w:pPr>
        <w:pStyle w:val="Prrafodelista"/>
        <w:numPr>
          <w:ilvl w:val="0"/>
          <w:numId w:val="1"/>
        </w:numPr>
        <w:rPr>
          <w:rFonts w:ascii="Comic Sans MS" w:hAnsi="Comic Sans MS"/>
          <w:sz w:val="28"/>
        </w:rPr>
      </w:pPr>
      <w:r w:rsidRPr="0023750D">
        <w:rPr>
          <w:rFonts w:ascii="Comic Sans MS" w:hAnsi="Comic Sans MS"/>
          <w:sz w:val="28"/>
        </w:rPr>
        <w:t>Recomposición de la concepción de la web</w:t>
      </w:r>
    </w:p>
    <w:p w:rsidR="0076759B" w:rsidRDefault="006D456B" w:rsidP="006D456B">
      <w:pPr>
        <w:pStyle w:val="Prrafodelista"/>
        <w:numPr>
          <w:ilvl w:val="0"/>
          <w:numId w:val="1"/>
        </w:numPr>
        <w:rPr>
          <w:rFonts w:ascii="Comic Sans MS" w:hAnsi="Comic Sans MS"/>
          <w:sz w:val="28"/>
        </w:rPr>
      </w:pPr>
      <w:r w:rsidRPr="0023750D">
        <w:rPr>
          <w:rFonts w:ascii="Comic Sans MS" w:hAnsi="Comic Sans MS"/>
          <w:sz w:val="28"/>
        </w:rPr>
        <w:t>Convergencia de medios</w:t>
      </w:r>
      <w:r w:rsidR="00E20876">
        <w:rPr>
          <w:rFonts w:ascii="Comic Sans MS" w:hAnsi="Comic Sans MS"/>
          <w:sz w:val="28"/>
        </w:rPr>
        <w:t>:  aprovechamiento de recursos para la E-A</w:t>
      </w:r>
    </w:p>
    <w:p w:rsidR="00BA1CFB" w:rsidRPr="00BA1CFB" w:rsidRDefault="00BA1CFB" w:rsidP="00BA1CFB">
      <w:pPr>
        <w:ind w:left="360"/>
        <w:jc w:val="center"/>
        <w:rPr>
          <w:rFonts w:ascii="Comic Sans MS" w:hAnsi="Comic Sans MS"/>
          <w:sz w:val="28"/>
        </w:rPr>
      </w:pPr>
      <w:r>
        <w:rPr>
          <w:noProof/>
          <w:lang w:eastAsia="es-MX"/>
        </w:rPr>
        <w:lastRenderedPageBreak/>
        <w:drawing>
          <wp:inline distT="0" distB="0" distL="0" distR="0">
            <wp:extent cx="2857500" cy="1828800"/>
            <wp:effectExtent l="19050" t="0" r="0" b="0"/>
            <wp:docPr id="10" name="ihover-img" descr="Qué es la convergencia de medios? | Enter your blog name he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hover-img" descr="Qué es la convergencia de medios? | Enter your blog name here"/>
                    <pic:cNvPicPr>
                      <a:picLocks noChangeAspect="1" noChangeArrowheads="1"/>
                    </pic:cNvPicPr>
                  </pic:nvPicPr>
                  <pic:blipFill>
                    <a:blip r:embed="rId9"/>
                    <a:srcRect/>
                    <a:stretch>
                      <a:fillRect/>
                    </a:stretch>
                  </pic:blipFill>
                  <pic:spPr bwMode="auto">
                    <a:xfrm>
                      <a:off x="0" y="0"/>
                      <a:ext cx="2857500" cy="1828800"/>
                    </a:xfrm>
                    <a:prstGeom prst="rect">
                      <a:avLst/>
                    </a:prstGeom>
                    <a:noFill/>
                    <a:ln w="9525">
                      <a:noFill/>
                      <a:miter lim="800000"/>
                      <a:headEnd/>
                      <a:tailEnd/>
                    </a:ln>
                  </pic:spPr>
                </pic:pic>
              </a:graphicData>
            </a:graphic>
          </wp:inline>
        </w:drawing>
      </w:r>
    </w:p>
    <w:p w:rsidR="006D456B" w:rsidRDefault="006D456B" w:rsidP="006D456B">
      <w:pPr>
        <w:rPr>
          <w:rFonts w:ascii="Comic Sans MS" w:hAnsi="Comic Sans MS"/>
          <w:sz w:val="28"/>
        </w:rPr>
      </w:pPr>
      <w:r w:rsidRPr="0023750D">
        <w:rPr>
          <w:rFonts w:ascii="Comic Sans MS" w:hAnsi="Comic Sans MS"/>
          <w:sz w:val="28"/>
        </w:rPr>
        <w:t>La web 2.0 facilita la interactividad, el aprendizaje colaborativo, la multidireccionalidad, la libertad de edición y difusión.</w:t>
      </w:r>
    </w:p>
    <w:p w:rsidR="00BA1CFB" w:rsidRPr="0023750D" w:rsidRDefault="00BA1CFB" w:rsidP="00BA1CFB">
      <w:pPr>
        <w:jc w:val="center"/>
        <w:rPr>
          <w:rFonts w:ascii="Comic Sans MS" w:hAnsi="Comic Sans MS"/>
          <w:sz w:val="28"/>
        </w:rPr>
      </w:pPr>
      <w:r>
        <w:rPr>
          <w:rFonts w:ascii="Helvetica" w:hAnsi="Helvetica" w:cs="Helvetica"/>
          <w:noProof/>
          <w:color w:val="0000FF"/>
          <w:sz w:val="20"/>
          <w:szCs w:val="20"/>
          <w:bdr w:val="none" w:sz="0" w:space="0" w:color="auto" w:frame="1"/>
          <w:lang w:eastAsia="es-MX"/>
        </w:rPr>
        <w:drawing>
          <wp:inline distT="0" distB="0" distL="0" distR="0">
            <wp:extent cx="2857500" cy="2095500"/>
            <wp:effectExtent l="19050" t="0" r="0" b="0"/>
            <wp:docPr id="13" name="yui_3_5_1_1_1447943883726_559" descr="https://sp.yimg.com/xj/th?id=OIP.M42c0f69648167f57dd6bfbccc42884b5o0&amp;pid=15.1&amp;P=0&amp;w=300&amp;h=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5_1_1_1447943883726_559" descr="https://sp.yimg.com/xj/th?id=OIP.M42c0f69648167f57dd6bfbccc42884b5o0&amp;pid=15.1&amp;P=0&amp;w=300&amp;h=300"/>
                    <pic:cNvPicPr>
                      <a:picLocks noChangeAspect="1" noChangeArrowheads="1"/>
                    </pic:cNvPicPr>
                  </pic:nvPicPr>
                  <pic:blipFill>
                    <a:blip r:embed="rId10"/>
                    <a:srcRect/>
                    <a:stretch>
                      <a:fillRect/>
                    </a:stretch>
                  </pic:blipFill>
                  <pic:spPr bwMode="auto">
                    <a:xfrm>
                      <a:off x="0" y="0"/>
                      <a:ext cx="2857500" cy="2095500"/>
                    </a:xfrm>
                    <a:prstGeom prst="rect">
                      <a:avLst/>
                    </a:prstGeom>
                    <a:noFill/>
                    <a:ln w="9525">
                      <a:noFill/>
                      <a:miter lim="800000"/>
                      <a:headEnd/>
                      <a:tailEnd/>
                    </a:ln>
                  </pic:spPr>
                </pic:pic>
              </a:graphicData>
            </a:graphic>
          </wp:inline>
        </w:drawing>
      </w:r>
    </w:p>
    <w:p w:rsidR="00BA1CFB" w:rsidRDefault="006D456B" w:rsidP="006D456B">
      <w:pPr>
        <w:rPr>
          <w:rFonts w:ascii="Comic Sans MS" w:hAnsi="Comic Sans MS"/>
          <w:sz w:val="28"/>
        </w:rPr>
      </w:pPr>
      <w:r w:rsidRPr="0023750D">
        <w:rPr>
          <w:rFonts w:ascii="Comic Sans MS" w:hAnsi="Comic Sans MS"/>
          <w:sz w:val="28"/>
        </w:rPr>
        <w:t>La finalidad del proceso educativo es proporcionar a las generaciones jóvenes los conocimientos requeridos para desenvolverse en la sociedad. Por ello se implican nuevas vías que desarrollen el aprendizaje  como los we</w:t>
      </w:r>
      <w:r w:rsidR="005F6536" w:rsidRPr="0023750D">
        <w:rPr>
          <w:rFonts w:ascii="Comic Sans MS" w:hAnsi="Comic Sans MS"/>
          <w:sz w:val="28"/>
        </w:rPr>
        <w:t>blogs</w:t>
      </w:r>
      <w:r w:rsidR="00BA1CFB">
        <w:rPr>
          <w:rFonts w:ascii="Comic Sans MS" w:hAnsi="Comic Sans MS"/>
          <w:sz w:val="28"/>
        </w:rPr>
        <w:t>, los wikis, las redes sociales.</w:t>
      </w:r>
    </w:p>
    <w:p w:rsidR="006D456B" w:rsidRPr="0023750D" w:rsidRDefault="00BA1CFB" w:rsidP="006D456B">
      <w:pPr>
        <w:rPr>
          <w:rFonts w:ascii="Comic Sans MS" w:hAnsi="Comic Sans MS"/>
          <w:sz w:val="28"/>
        </w:rPr>
      </w:pPr>
      <w:r w:rsidRPr="00BA1CFB">
        <w:rPr>
          <w:rFonts w:ascii="Helvetica" w:hAnsi="Helvetica" w:cs="Helvetica"/>
          <w:color w:val="0000FF"/>
          <w:sz w:val="20"/>
          <w:szCs w:val="20"/>
          <w:bdr w:val="none" w:sz="0" w:space="0" w:color="auto" w:frame="1"/>
        </w:rPr>
        <w:t xml:space="preserve"> </w:t>
      </w:r>
      <w:r>
        <w:rPr>
          <w:rFonts w:ascii="Helvetica" w:hAnsi="Helvetica" w:cs="Helvetica"/>
          <w:noProof/>
          <w:color w:val="0000FF"/>
          <w:sz w:val="20"/>
          <w:szCs w:val="20"/>
          <w:bdr w:val="none" w:sz="0" w:space="0" w:color="auto" w:frame="1"/>
          <w:lang w:eastAsia="es-MX"/>
        </w:rPr>
        <w:drawing>
          <wp:inline distT="0" distB="0" distL="0" distR="0">
            <wp:extent cx="1814898" cy="1343025"/>
            <wp:effectExtent l="19050" t="0" r="0" b="0"/>
            <wp:docPr id="16" name="yui_3_5_1_1_1447943911141_492" descr="https://sp.yimg.com/xj/th?id=OIP.M2d37b9534064e5c7fb9b73aa7f6ab723H0&amp;pid=15.1&amp;P=0&amp;w=300&amp;h=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5_1_1_1447943911141_492" descr="https://sp.yimg.com/xj/th?id=OIP.M2d37b9534064e5c7fb9b73aa7f6ab723H0&amp;pid=15.1&amp;P=0&amp;w=300&amp;h=300"/>
                    <pic:cNvPicPr>
                      <a:picLocks noChangeAspect="1" noChangeArrowheads="1"/>
                    </pic:cNvPicPr>
                  </pic:nvPicPr>
                  <pic:blipFill>
                    <a:blip r:embed="rId11"/>
                    <a:srcRect/>
                    <a:stretch>
                      <a:fillRect/>
                    </a:stretch>
                  </pic:blipFill>
                  <pic:spPr bwMode="auto">
                    <a:xfrm>
                      <a:off x="0" y="0"/>
                      <a:ext cx="1819033" cy="1346085"/>
                    </a:xfrm>
                    <a:prstGeom prst="rect">
                      <a:avLst/>
                    </a:prstGeom>
                    <a:noFill/>
                    <a:ln w="9525">
                      <a:noFill/>
                      <a:miter lim="800000"/>
                      <a:headEnd/>
                      <a:tailEnd/>
                    </a:ln>
                  </pic:spPr>
                </pic:pic>
              </a:graphicData>
            </a:graphic>
          </wp:inline>
        </w:drawing>
      </w:r>
      <w:r>
        <w:rPr>
          <w:rFonts w:ascii="Helvetica" w:hAnsi="Helvetica" w:cs="Helvetica"/>
          <w:noProof/>
          <w:color w:val="0000FF"/>
          <w:sz w:val="20"/>
          <w:szCs w:val="20"/>
          <w:bdr w:val="none" w:sz="0" w:space="0" w:color="auto" w:frame="1"/>
          <w:lang w:eastAsia="es-MX"/>
        </w:rPr>
        <w:drawing>
          <wp:inline distT="0" distB="0" distL="0" distR="0">
            <wp:extent cx="1771650" cy="1393698"/>
            <wp:effectExtent l="19050" t="0" r="0" b="0"/>
            <wp:docPr id="19" name="yui_3_5_1_1_1447943956933_452" descr="https://sp.yimg.com/xj/th?id=OIP.M6b42ef3852effa7f9d75bf3c3720bdebo0&amp;pid=15.1&amp;P=0&amp;w=300&amp;h=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5_1_1_1447943956933_452" descr="https://sp.yimg.com/xj/th?id=OIP.M6b42ef3852effa7f9d75bf3c3720bdebo0&amp;pid=15.1&amp;P=0&amp;w=300&amp;h=300"/>
                    <pic:cNvPicPr>
                      <a:picLocks noChangeAspect="1" noChangeArrowheads="1"/>
                    </pic:cNvPicPr>
                  </pic:nvPicPr>
                  <pic:blipFill>
                    <a:blip r:embed="rId12"/>
                    <a:srcRect/>
                    <a:stretch>
                      <a:fillRect/>
                    </a:stretch>
                  </pic:blipFill>
                  <pic:spPr bwMode="auto">
                    <a:xfrm>
                      <a:off x="0" y="0"/>
                      <a:ext cx="1771650" cy="1393698"/>
                    </a:xfrm>
                    <a:prstGeom prst="rect">
                      <a:avLst/>
                    </a:prstGeom>
                    <a:noFill/>
                    <a:ln w="9525">
                      <a:noFill/>
                      <a:miter lim="800000"/>
                      <a:headEnd/>
                      <a:tailEnd/>
                    </a:ln>
                  </pic:spPr>
                </pic:pic>
              </a:graphicData>
            </a:graphic>
          </wp:inline>
        </w:drawing>
      </w:r>
      <w:r>
        <w:rPr>
          <w:rFonts w:ascii="Helvetica" w:hAnsi="Helvetica" w:cs="Helvetica"/>
          <w:noProof/>
          <w:color w:val="0000FF"/>
          <w:sz w:val="20"/>
          <w:szCs w:val="20"/>
          <w:bdr w:val="none" w:sz="0" w:space="0" w:color="auto" w:frame="1"/>
          <w:lang w:eastAsia="es-MX"/>
        </w:rPr>
        <w:drawing>
          <wp:inline distT="0" distB="0" distL="0" distR="0">
            <wp:extent cx="1863587" cy="1428750"/>
            <wp:effectExtent l="19050" t="0" r="3313" b="0"/>
            <wp:docPr id="22" name="yui_3_5_1_1_1447943989794_421" descr="https://sp.yimg.com/xj/th?id=OIP.M77cf36e6538aab64f2ec5b8c75f063a0H0&amp;pid=15.1&amp;P=0&amp;w=300&amp;h=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5_1_1_1447943989794_421" descr="https://sp.yimg.com/xj/th?id=OIP.M77cf36e6538aab64f2ec5b8c75f063a0H0&amp;pid=15.1&amp;P=0&amp;w=300&amp;h=300"/>
                    <pic:cNvPicPr>
                      <a:picLocks noChangeAspect="1" noChangeArrowheads="1"/>
                    </pic:cNvPicPr>
                  </pic:nvPicPr>
                  <pic:blipFill>
                    <a:blip r:embed="rId13"/>
                    <a:srcRect/>
                    <a:stretch>
                      <a:fillRect/>
                    </a:stretch>
                  </pic:blipFill>
                  <pic:spPr bwMode="auto">
                    <a:xfrm>
                      <a:off x="0" y="0"/>
                      <a:ext cx="1863587" cy="1428750"/>
                    </a:xfrm>
                    <a:prstGeom prst="rect">
                      <a:avLst/>
                    </a:prstGeom>
                    <a:noFill/>
                    <a:ln w="9525">
                      <a:noFill/>
                      <a:miter lim="800000"/>
                      <a:headEnd/>
                      <a:tailEnd/>
                    </a:ln>
                  </pic:spPr>
                </pic:pic>
              </a:graphicData>
            </a:graphic>
          </wp:inline>
        </w:drawing>
      </w:r>
    </w:p>
    <w:p w:rsidR="006D456B" w:rsidRPr="0023750D" w:rsidRDefault="006D456B">
      <w:pPr>
        <w:rPr>
          <w:rFonts w:ascii="Comic Sans MS" w:hAnsi="Comic Sans MS"/>
          <w:sz w:val="28"/>
        </w:rPr>
      </w:pPr>
    </w:p>
    <w:sectPr w:rsidR="006D456B" w:rsidRPr="0023750D" w:rsidSect="0023750D">
      <w:pgSz w:w="12240" w:h="15840"/>
      <w:pgMar w:top="1417" w:right="1701" w:bottom="1417" w:left="1701" w:header="708" w:footer="708" w:gutter="0"/>
      <w:pgBorders w:offsetFrom="page">
        <w:top w:val="double" w:sz="12" w:space="24" w:color="FF0066"/>
        <w:left w:val="double" w:sz="12" w:space="24" w:color="FF0066"/>
        <w:bottom w:val="double" w:sz="12" w:space="24" w:color="FF0066"/>
        <w:right w:val="double" w:sz="12" w:space="24" w:color="FF0066"/>
      </w:pgBorders>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9577A3"/>
    <w:multiLevelType w:val="hybridMultilevel"/>
    <w:tmpl w:val="FAB6E5C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6759B"/>
    <w:rsid w:val="000C6524"/>
    <w:rsid w:val="0023750D"/>
    <w:rsid w:val="002B03F8"/>
    <w:rsid w:val="003D612E"/>
    <w:rsid w:val="004132E7"/>
    <w:rsid w:val="005F6536"/>
    <w:rsid w:val="006D456B"/>
    <w:rsid w:val="0076759B"/>
    <w:rsid w:val="00832A4A"/>
    <w:rsid w:val="00BA1CFB"/>
    <w:rsid w:val="00DA6460"/>
    <w:rsid w:val="00E20876"/>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6460"/>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D456B"/>
    <w:pPr>
      <w:ind w:left="720"/>
      <w:contextualSpacing/>
    </w:pPr>
  </w:style>
  <w:style w:type="paragraph" w:styleId="Textodeglobo">
    <w:name w:val="Balloon Text"/>
    <w:basedOn w:val="Normal"/>
    <w:link w:val="TextodegloboCar"/>
    <w:uiPriority w:val="99"/>
    <w:semiHidden/>
    <w:unhideWhenUsed/>
    <w:rsid w:val="00BA1CF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A1CF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4</Pages>
  <Words>199</Words>
  <Characters>1096</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Administrativo</dc:creator>
  <cp:lastModifiedBy>OLGITA</cp:lastModifiedBy>
  <cp:revision>3</cp:revision>
  <dcterms:created xsi:type="dcterms:W3CDTF">2015-11-19T05:34:00Z</dcterms:created>
  <dcterms:modified xsi:type="dcterms:W3CDTF">2015-11-19T14:50:00Z</dcterms:modified>
</cp:coreProperties>
</file>