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2EC5" w:rsidRPr="00802C99" w:rsidRDefault="00802C99" w:rsidP="00802C99">
      <w:pPr>
        <w:jc w:val="center"/>
        <w:rPr>
          <w:rFonts w:ascii="Arial" w:hAnsi="Arial" w:cs="Arial"/>
          <w:sz w:val="40"/>
          <w:szCs w:val="40"/>
        </w:rPr>
      </w:pPr>
      <w:r w:rsidRPr="00802C99">
        <w:rPr>
          <w:rFonts w:ascii="Arial" w:hAnsi="Arial" w:cs="Arial"/>
          <w:noProof/>
          <w:sz w:val="40"/>
          <w:szCs w:val="40"/>
          <w:lang w:eastAsia="es-MX"/>
        </w:rPr>
        <w:drawing>
          <wp:anchor distT="0" distB="0" distL="114300" distR="114300" simplePos="0" relativeHeight="251659264" behindDoc="1" locked="0" layoutInCell="1" allowOverlap="1" wp14:anchorId="1621F83D" wp14:editId="303CEE5D">
            <wp:simplePos x="285750" y="4581525"/>
            <wp:positionH relativeFrom="margin">
              <wp:align>left</wp:align>
            </wp:positionH>
            <wp:positionV relativeFrom="margin">
              <wp:align>top</wp:align>
            </wp:positionV>
            <wp:extent cx="1009650" cy="1297305"/>
            <wp:effectExtent l="0" t="0" r="0" b="0"/>
            <wp:wrapSquare wrapText="bothSides"/>
            <wp:docPr id="1" name="Imagen 1" descr="C:\Users\ruperto\Pictures\ua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ruperto\Pictures\uat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1459" cy="12997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02C99">
        <w:rPr>
          <w:rFonts w:ascii="Arial" w:hAnsi="Arial" w:cs="Arial"/>
          <w:sz w:val="40"/>
          <w:szCs w:val="40"/>
        </w:rPr>
        <w:t>UNIVERSIDAD AUTÓNOMA DE TLAXCALA</w:t>
      </w:r>
    </w:p>
    <w:p w:rsidR="00A52EC5" w:rsidRPr="00802C99" w:rsidRDefault="00A52EC5" w:rsidP="00802C99">
      <w:pPr>
        <w:jc w:val="center"/>
        <w:rPr>
          <w:rFonts w:ascii="Arial" w:hAnsi="Arial" w:cs="Arial"/>
          <w:sz w:val="40"/>
          <w:szCs w:val="40"/>
        </w:rPr>
      </w:pPr>
    </w:p>
    <w:p w:rsidR="00A52EC5" w:rsidRPr="00802C99" w:rsidRDefault="00802C99" w:rsidP="00802C99">
      <w:pPr>
        <w:jc w:val="center"/>
        <w:rPr>
          <w:rFonts w:ascii="Arial" w:hAnsi="Arial" w:cs="Arial"/>
          <w:sz w:val="40"/>
          <w:szCs w:val="40"/>
        </w:rPr>
      </w:pPr>
      <w:r w:rsidRPr="00802C99">
        <w:rPr>
          <w:rFonts w:ascii="Arial" w:hAnsi="Arial" w:cs="Arial"/>
          <w:sz w:val="40"/>
          <w:szCs w:val="40"/>
        </w:rPr>
        <w:t>FACULTAD EN CIENCIAS DE LA EDUCACIÓN</w:t>
      </w:r>
    </w:p>
    <w:p w:rsidR="00802C99" w:rsidRDefault="00802C99" w:rsidP="00802C99">
      <w:pPr>
        <w:spacing w:line="240" w:lineRule="auto"/>
        <w:jc w:val="center"/>
        <w:rPr>
          <w:rFonts w:ascii="Arial" w:hAnsi="Arial" w:cs="Arial"/>
          <w:bCs/>
          <w:sz w:val="40"/>
          <w:szCs w:val="40"/>
        </w:rPr>
      </w:pPr>
    </w:p>
    <w:p w:rsidR="00A52EC5" w:rsidRPr="00802C99" w:rsidRDefault="00802C99" w:rsidP="00802C99">
      <w:pPr>
        <w:spacing w:line="240" w:lineRule="auto"/>
        <w:jc w:val="center"/>
        <w:rPr>
          <w:rFonts w:ascii="Arial" w:hAnsi="Arial" w:cs="Arial"/>
          <w:bCs/>
          <w:sz w:val="40"/>
          <w:szCs w:val="40"/>
        </w:rPr>
      </w:pPr>
      <w:r w:rsidRPr="00802C99">
        <w:rPr>
          <w:rFonts w:ascii="Arial" w:hAnsi="Arial" w:cs="Arial"/>
          <w:bCs/>
          <w:sz w:val="40"/>
          <w:szCs w:val="40"/>
        </w:rPr>
        <w:t>HACIA UN LENGUAJE COMÚN EN LA EDUCACIÓN BÁSICA DE TLAXCALA</w:t>
      </w:r>
    </w:p>
    <w:p w:rsidR="00A52EC5" w:rsidRPr="00802C99" w:rsidRDefault="00A52EC5" w:rsidP="00802C99">
      <w:pPr>
        <w:jc w:val="center"/>
        <w:rPr>
          <w:rFonts w:ascii="Arial" w:hAnsi="Arial" w:cs="Arial"/>
          <w:sz w:val="40"/>
          <w:szCs w:val="40"/>
        </w:rPr>
      </w:pPr>
    </w:p>
    <w:p w:rsidR="00A52EC5" w:rsidRPr="00802C99" w:rsidRDefault="00A52EC5" w:rsidP="00802C99">
      <w:pPr>
        <w:jc w:val="center"/>
        <w:rPr>
          <w:rFonts w:ascii="Arial" w:hAnsi="Arial" w:cs="Arial"/>
          <w:sz w:val="40"/>
          <w:szCs w:val="40"/>
        </w:rPr>
      </w:pPr>
    </w:p>
    <w:p w:rsidR="00A52EC5" w:rsidRPr="00802C99" w:rsidRDefault="00802C99" w:rsidP="00802C99">
      <w:pPr>
        <w:jc w:val="center"/>
        <w:rPr>
          <w:rFonts w:ascii="Arial" w:hAnsi="Arial" w:cs="Arial"/>
          <w:sz w:val="40"/>
          <w:szCs w:val="40"/>
        </w:rPr>
      </w:pPr>
      <w:r w:rsidRPr="00802C99">
        <w:rPr>
          <w:rFonts w:ascii="Arial" w:hAnsi="Arial" w:cs="Arial"/>
          <w:sz w:val="40"/>
          <w:szCs w:val="40"/>
        </w:rPr>
        <w:t>GABRIELA MÉNDEZ MELÉNDEZ</w:t>
      </w:r>
    </w:p>
    <w:p w:rsidR="00A52EC5" w:rsidRPr="00802C99" w:rsidRDefault="00A52EC5" w:rsidP="00802C99">
      <w:pPr>
        <w:jc w:val="center"/>
        <w:rPr>
          <w:rFonts w:ascii="Arial" w:hAnsi="Arial" w:cs="Arial"/>
          <w:sz w:val="40"/>
          <w:szCs w:val="40"/>
        </w:rPr>
      </w:pPr>
    </w:p>
    <w:p w:rsidR="00A52EC5" w:rsidRPr="00802C99" w:rsidRDefault="00802C99" w:rsidP="00802C99">
      <w:pPr>
        <w:tabs>
          <w:tab w:val="left" w:pos="3086"/>
        </w:tabs>
        <w:jc w:val="center"/>
        <w:rPr>
          <w:rFonts w:ascii="Arial" w:hAnsi="Arial" w:cs="Arial"/>
          <w:sz w:val="40"/>
          <w:szCs w:val="40"/>
          <w:u w:val="single"/>
        </w:rPr>
      </w:pPr>
      <w:r w:rsidRPr="00802C99">
        <w:rPr>
          <w:rFonts w:ascii="Arial" w:hAnsi="Arial" w:cs="Arial"/>
          <w:sz w:val="40"/>
          <w:szCs w:val="40"/>
        </w:rPr>
        <w:t>GRUPO:</w:t>
      </w:r>
      <w:r w:rsidR="009840AE">
        <w:rPr>
          <w:rFonts w:ascii="Arial" w:hAnsi="Arial" w:cs="Arial"/>
          <w:sz w:val="40"/>
          <w:szCs w:val="40"/>
        </w:rPr>
        <w:t xml:space="preserve"> </w:t>
      </w:r>
      <w:bookmarkStart w:id="0" w:name="_GoBack"/>
      <w:bookmarkEnd w:id="0"/>
      <w:r w:rsidRPr="00802C99">
        <w:rPr>
          <w:rFonts w:ascii="Arial" w:hAnsi="Arial" w:cs="Arial"/>
          <w:sz w:val="40"/>
          <w:szCs w:val="40"/>
        </w:rPr>
        <w:t>311</w:t>
      </w:r>
    </w:p>
    <w:p w:rsidR="00A52EC5" w:rsidRPr="00802C99" w:rsidRDefault="00A52EC5" w:rsidP="00802C99">
      <w:pPr>
        <w:jc w:val="center"/>
        <w:rPr>
          <w:rFonts w:ascii="Arial" w:hAnsi="Arial" w:cs="Arial"/>
          <w:sz w:val="40"/>
          <w:szCs w:val="40"/>
        </w:rPr>
      </w:pPr>
    </w:p>
    <w:p w:rsidR="00A52EC5" w:rsidRPr="00802C99" w:rsidRDefault="00802C99" w:rsidP="00802C99">
      <w:pPr>
        <w:jc w:val="center"/>
        <w:rPr>
          <w:rFonts w:ascii="Arial" w:hAnsi="Arial" w:cs="Arial"/>
          <w:sz w:val="40"/>
          <w:szCs w:val="40"/>
        </w:rPr>
      </w:pPr>
      <w:r w:rsidRPr="00802C99">
        <w:rPr>
          <w:rFonts w:ascii="Arial" w:hAnsi="Arial" w:cs="Arial"/>
          <w:sz w:val="40"/>
          <w:szCs w:val="40"/>
        </w:rPr>
        <w:t>UNIDAD DE APRENDIZAJE</w:t>
      </w:r>
      <w:r w:rsidR="009840AE">
        <w:rPr>
          <w:rFonts w:ascii="Arial" w:hAnsi="Arial" w:cs="Arial"/>
          <w:sz w:val="40"/>
          <w:szCs w:val="40"/>
        </w:rPr>
        <w:t>: EDUCACIÓ</w:t>
      </w:r>
      <w:r w:rsidR="009840AE" w:rsidRPr="00802C99">
        <w:rPr>
          <w:rFonts w:ascii="Arial" w:hAnsi="Arial" w:cs="Arial"/>
          <w:sz w:val="40"/>
          <w:szCs w:val="40"/>
        </w:rPr>
        <w:t>N</w:t>
      </w:r>
      <w:r w:rsidRPr="00802C99">
        <w:rPr>
          <w:rFonts w:ascii="Arial" w:hAnsi="Arial" w:cs="Arial"/>
          <w:sz w:val="40"/>
          <w:szCs w:val="40"/>
        </w:rPr>
        <w:t xml:space="preserve"> A DISTANCIA</w:t>
      </w:r>
    </w:p>
    <w:p w:rsidR="00A52EC5" w:rsidRPr="00802C99" w:rsidRDefault="00A52EC5" w:rsidP="00802C99">
      <w:pPr>
        <w:jc w:val="center"/>
        <w:rPr>
          <w:rFonts w:ascii="Arial" w:hAnsi="Arial" w:cs="Arial"/>
          <w:sz w:val="40"/>
          <w:szCs w:val="40"/>
        </w:rPr>
      </w:pPr>
    </w:p>
    <w:p w:rsidR="00A52EC5" w:rsidRPr="00802C99" w:rsidRDefault="00802C99" w:rsidP="00802C99">
      <w:pPr>
        <w:jc w:val="center"/>
        <w:rPr>
          <w:rFonts w:ascii="Arial" w:hAnsi="Arial" w:cs="Arial"/>
          <w:sz w:val="40"/>
          <w:szCs w:val="40"/>
        </w:rPr>
      </w:pPr>
      <w:r w:rsidRPr="00802C99">
        <w:rPr>
          <w:rFonts w:ascii="Arial" w:hAnsi="Arial" w:cs="Arial"/>
          <w:sz w:val="40"/>
          <w:szCs w:val="40"/>
        </w:rPr>
        <w:t>PROFESOR: JOSÉ LUIS VIILEGAS VALLE</w:t>
      </w:r>
    </w:p>
    <w:p w:rsidR="00802C99" w:rsidRPr="00802C99" w:rsidRDefault="00802C99" w:rsidP="00A52EC5">
      <w:pPr>
        <w:spacing w:line="240" w:lineRule="auto"/>
        <w:jc w:val="both"/>
        <w:rPr>
          <w:rFonts w:ascii="Arial" w:hAnsi="Arial" w:cs="Arial"/>
          <w:bCs/>
          <w:sz w:val="24"/>
          <w:szCs w:val="24"/>
        </w:rPr>
      </w:pPr>
    </w:p>
    <w:p w:rsidR="00B163FC" w:rsidRPr="00A52EC5" w:rsidRDefault="000876EC" w:rsidP="00A52EC5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A52EC5">
        <w:rPr>
          <w:rFonts w:ascii="Arial" w:hAnsi="Arial" w:cs="Arial"/>
          <w:bCs/>
          <w:sz w:val="24"/>
          <w:szCs w:val="24"/>
        </w:rPr>
        <w:lastRenderedPageBreak/>
        <w:t xml:space="preserve">Los </w:t>
      </w:r>
      <w:r w:rsidR="00B163FC" w:rsidRPr="00A52EC5">
        <w:rPr>
          <w:rFonts w:ascii="Arial" w:hAnsi="Arial" w:cs="Arial"/>
          <w:bCs/>
          <w:sz w:val="24"/>
          <w:szCs w:val="24"/>
        </w:rPr>
        <w:t xml:space="preserve">aprendizajes esperados </w:t>
      </w:r>
      <w:r w:rsidR="00B163FC" w:rsidRPr="00A52EC5">
        <w:rPr>
          <w:rFonts w:ascii="Arial" w:hAnsi="Arial" w:cs="Arial"/>
          <w:sz w:val="24"/>
          <w:szCs w:val="24"/>
        </w:rPr>
        <w:t xml:space="preserve">son el referente del cual parte el maestro para </w:t>
      </w:r>
      <w:r w:rsidR="00B163FC" w:rsidRPr="00A52EC5">
        <w:rPr>
          <w:rFonts w:ascii="Arial" w:hAnsi="Arial" w:cs="Arial"/>
          <w:bCs/>
          <w:sz w:val="24"/>
          <w:szCs w:val="24"/>
        </w:rPr>
        <w:t>planificar y evaluar</w:t>
      </w:r>
      <w:r w:rsidR="00B163FC" w:rsidRPr="00A52EC5">
        <w:rPr>
          <w:rFonts w:ascii="Arial" w:hAnsi="Arial" w:cs="Arial"/>
          <w:sz w:val="24"/>
          <w:szCs w:val="24"/>
        </w:rPr>
        <w:t xml:space="preserve">, teniendo en cuenta que un aprendizaje esperado enuncia </w:t>
      </w:r>
      <w:r w:rsidR="00B163FC" w:rsidRPr="00A52EC5">
        <w:rPr>
          <w:rFonts w:ascii="Arial" w:hAnsi="Arial" w:cs="Arial"/>
          <w:bCs/>
          <w:sz w:val="24"/>
          <w:szCs w:val="24"/>
        </w:rPr>
        <w:t>qué se aprende y cómo el alumno demuestra lo que aprende evidenciando los niveles de competencia alcanzados.</w:t>
      </w:r>
    </w:p>
    <w:p w:rsidR="00B163FC" w:rsidRPr="00A52EC5" w:rsidRDefault="00B163FC" w:rsidP="00A52EC5">
      <w:pPr>
        <w:spacing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A52EC5">
        <w:rPr>
          <w:rFonts w:ascii="Arial" w:hAnsi="Arial" w:cs="Arial"/>
          <w:sz w:val="24"/>
          <w:szCs w:val="24"/>
        </w:rPr>
        <w:t xml:space="preserve">Los resultados antes eran </w:t>
      </w:r>
      <w:r w:rsidRPr="00A52EC5">
        <w:rPr>
          <w:rFonts w:ascii="Arial" w:hAnsi="Arial" w:cs="Arial"/>
          <w:bCs/>
          <w:sz w:val="24"/>
          <w:szCs w:val="24"/>
        </w:rPr>
        <w:t>Conocimientos, habilidades y actitudes como resultado del dominio de aprend</w:t>
      </w:r>
      <w:r w:rsidR="00703FEC" w:rsidRPr="00A52EC5">
        <w:rPr>
          <w:rFonts w:ascii="Arial" w:hAnsi="Arial" w:cs="Arial"/>
          <w:bCs/>
          <w:sz w:val="24"/>
          <w:szCs w:val="24"/>
        </w:rPr>
        <w:t>izaje, ahora se busca que sean c</w:t>
      </w:r>
      <w:r w:rsidRPr="00A52EC5">
        <w:rPr>
          <w:rFonts w:ascii="Arial" w:hAnsi="Arial" w:cs="Arial"/>
          <w:bCs/>
          <w:sz w:val="24"/>
          <w:szCs w:val="24"/>
        </w:rPr>
        <w:t>onoci</w:t>
      </w:r>
      <w:r w:rsidR="000876EC" w:rsidRPr="00A52EC5">
        <w:rPr>
          <w:rFonts w:ascii="Arial" w:hAnsi="Arial" w:cs="Arial"/>
          <w:bCs/>
          <w:sz w:val="24"/>
          <w:szCs w:val="24"/>
        </w:rPr>
        <w:t>mientos, experiencias</w:t>
      </w:r>
      <w:r w:rsidR="00703FEC" w:rsidRPr="00A52EC5">
        <w:rPr>
          <w:rFonts w:ascii="Arial" w:hAnsi="Arial" w:cs="Arial"/>
          <w:bCs/>
          <w:sz w:val="24"/>
          <w:szCs w:val="24"/>
        </w:rPr>
        <w:t xml:space="preserve">, </w:t>
      </w:r>
      <w:r w:rsidR="000876EC" w:rsidRPr="00A52EC5">
        <w:rPr>
          <w:rFonts w:ascii="Arial" w:hAnsi="Arial" w:cs="Arial"/>
          <w:bCs/>
          <w:sz w:val="24"/>
          <w:szCs w:val="24"/>
        </w:rPr>
        <w:t>c</w:t>
      </w:r>
      <w:r w:rsidRPr="00A52EC5">
        <w:rPr>
          <w:rFonts w:ascii="Arial" w:hAnsi="Arial" w:cs="Arial"/>
          <w:bCs/>
          <w:sz w:val="24"/>
          <w:szCs w:val="24"/>
        </w:rPr>
        <w:t>ontenidos procedimentales</w:t>
      </w:r>
      <w:r w:rsidR="000876EC" w:rsidRPr="00A52EC5">
        <w:rPr>
          <w:rFonts w:ascii="Arial" w:hAnsi="Arial" w:cs="Arial"/>
          <w:bCs/>
          <w:sz w:val="24"/>
          <w:szCs w:val="24"/>
        </w:rPr>
        <w:t>, a</w:t>
      </w:r>
      <w:r w:rsidRPr="00A52EC5">
        <w:rPr>
          <w:rFonts w:ascii="Arial" w:hAnsi="Arial" w:cs="Arial"/>
          <w:bCs/>
          <w:sz w:val="24"/>
          <w:szCs w:val="24"/>
        </w:rPr>
        <w:t>ctitudes</w:t>
      </w:r>
      <w:r w:rsidR="000876EC" w:rsidRPr="00A52EC5">
        <w:rPr>
          <w:rFonts w:ascii="Arial" w:hAnsi="Arial" w:cs="Arial"/>
          <w:bCs/>
          <w:sz w:val="24"/>
          <w:szCs w:val="24"/>
        </w:rPr>
        <w:t xml:space="preserve"> y c</w:t>
      </w:r>
      <w:r w:rsidRPr="00A52EC5">
        <w:rPr>
          <w:rFonts w:ascii="Arial" w:hAnsi="Arial" w:cs="Arial"/>
          <w:bCs/>
          <w:sz w:val="24"/>
          <w:szCs w:val="24"/>
        </w:rPr>
        <w:t>apacidad para dar respuesta a situaciones  problemas o cuestiones que tienen muchas probabilidades de  encontrar en la realidad, es decir, capacidad de  movilizar y combinar recursos ante situaciones  complejas en contextos determinados, es decir,  enfrentar desempeños</w:t>
      </w:r>
    </w:p>
    <w:p w:rsidR="000876EC" w:rsidRPr="00A52EC5" w:rsidRDefault="00B163FC" w:rsidP="00A52EC5">
      <w:pPr>
        <w:spacing w:line="240" w:lineRule="auto"/>
        <w:jc w:val="both"/>
        <w:rPr>
          <w:rFonts w:ascii="Arial" w:hAnsi="Arial" w:cs="Arial"/>
          <w:b/>
          <w:sz w:val="24"/>
          <w:szCs w:val="24"/>
          <w:lang w:val="es-ES"/>
        </w:rPr>
      </w:pPr>
      <w:r w:rsidRPr="00A52EC5">
        <w:rPr>
          <w:rFonts w:ascii="Arial" w:hAnsi="Arial" w:cs="Arial"/>
          <w:b/>
          <w:sz w:val="24"/>
          <w:szCs w:val="24"/>
          <w:lang w:val="es-ES"/>
        </w:rPr>
        <w:t xml:space="preserve">TIPOS DE SITUACIONES PROBLEMAS </w:t>
      </w:r>
    </w:p>
    <w:p w:rsidR="008C05B9" w:rsidRPr="00A52EC5" w:rsidRDefault="00802C99" w:rsidP="00A52EC5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A52EC5">
        <w:rPr>
          <w:rFonts w:ascii="Arial" w:hAnsi="Arial" w:cs="Arial"/>
          <w:sz w:val="24"/>
          <w:szCs w:val="24"/>
        </w:rPr>
        <w:t>Las situaciones-problemas de exploración sitúan a los alumnos en situación de investigación.</w:t>
      </w:r>
    </w:p>
    <w:p w:rsidR="008C05B9" w:rsidRPr="00A52EC5" w:rsidRDefault="00802C99" w:rsidP="00A52EC5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A52EC5">
        <w:rPr>
          <w:rFonts w:ascii="Arial" w:hAnsi="Arial" w:cs="Arial"/>
          <w:sz w:val="24"/>
          <w:szCs w:val="24"/>
        </w:rPr>
        <w:t xml:space="preserve">Las </w:t>
      </w:r>
      <w:r w:rsidRPr="00A52EC5">
        <w:rPr>
          <w:rFonts w:ascii="Arial" w:hAnsi="Arial" w:cs="Arial"/>
          <w:iCs/>
          <w:sz w:val="24"/>
          <w:szCs w:val="24"/>
        </w:rPr>
        <w:t xml:space="preserve">actividades de formalización o de estructuración </w:t>
      </w:r>
      <w:r w:rsidRPr="00A52EC5">
        <w:rPr>
          <w:rFonts w:ascii="Arial" w:hAnsi="Arial" w:cs="Arial"/>
          <w:sz w:val="24"/>
          <w:szCs w:val="24"/>
        </w:rPr>
        <w:t>permiten desarrollar, formalizar y estructurar los nuevos saberes, sirven como prácticas para la adquisición de los saber-hacer.</w:t>
      </w:r>
    </w:p>
    <w:p w:rsidR="008C05B9" w:rsidRPr="00A52EC5" w:rsidRDefault="00802C99" w:rsidP="00A52EC5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A52EC5">
        <w:rPr>
          <w:rFonts w:ascii="Arial" w:hAnsi="Arial" w:cs="Arial"/>
          <w:sz w:val="24"/>
          <w:szCs w:val="24"/>
        </w:rPr>
        <w:t>La</w:t>
      </w:r>
      <w:r w:rsidRPr="00A52EC5">
        <w:rPr>
          <w:rFonts w:ascii="Arial" w:hAnsi="Arial" w:cs="Arial"/>
          <w:iCs/>
          <w:sz w:val="24"/>
          <w:szCs w:val="24"/>
        </w:rPr>
        <w:t xml:space="preserve">s situaciones-problemas de integración, </w:t>
      </w:r>
      <w:r w:rsidRPr="00A52EC5">
        <w:rPr>
          <w:rFonts w:ascii="Arial" w:hAnsi="Arial" w:cs="Arial"/>
          <w:sz w:val="24"/>
          <w:szCs w:val="24"/>
        </w:rPr>
        <w:t>o de movilización, o de transferencia de saberes son nuevas situaciones-problemas planteadas especialmente para que los alumnos aprendan a mov</w:t>
      </w:r>
      <w:r w:rsidR="00703FEC" w:rsidRPr="00A52EC5">
        <w:rPr>
          <w:rFonts w:ascii="Arial" w:hAnsi="Arial" w:cs="Arial"/>
          <w:sz w:val="24"/>
          <w:szCs w:val="24"/>
        </w:rPr>
        <w:t>ilizar los recursos pertinentes</w:t>
      </w:r>
      <w:r w:rsidRPr="00A52EC5">
        <w:rPr>
          <w:rFonts w:ascii="Arial" w:hAnsi="Arial" w:cs="Arial"/>
          <w:sz w:val="24"/>
          <w:szCs w:val="24"/>
        </w:rPr>
        <w:t xml:space="preserve"> en función de un análisis correcto de la situación. </w:t>
      </w:r>
    </w:p>
    <w:p w:rsidR="00B163FC" w:rsidRPr="00A52EC5" w:rsidRDefault="00B163FC" w:rsidP="00A52EC5">
      <w:pPr>
        <w:spacing w:line="240" w:lineRule="auto"/>
        <w:jc w:val="both"/>
        <w:rPr>
          <w:rFonts w:ascii="Arial" w:hAnsi="Arial" w:cs="Arial"/>
          <w:b/>
          <w:bCs/>
          <w:sz w:val="24"/>
          <w:szCs w:val="24"/>
          <w:lang w:val="es-ES"/>
        </w:rPr>
      </w:pPr>
      <w:r w:rsidRPr="00A52EC5">
        <w:rPr>
          <w:rFonts w:ascii="Arial" w:hAnsi="Arial" w:cs="Arial"/>
          <w:b/>
          <w:bCs/>
          <w:sz w:val="24"/>
          <w:szCs w:val="24"/>
          <w:lang w:val="es-ES"/>
        </w:rPr>
        <w:t>TIPOS DE  ACTIVIDADES/TAREAS</w:t>
      </w:r>
    </w:p>
    <w:p w:rsidR="00B163FC" w:rsidRPr="00A52EC5" w:rsidRDefault="00B163FC" w:rsidP="00A52EC5">
      <w:pPr>
        <w:pStyle w:val="Prrafodelista"/>
        <w:numPr>
          <w:ilvl w:val="0"/>
          <w:numId w:val="7"/>
        </w:numPr>
        <w:jc w:val="both"/>
        <w:rPr>
          <w:rFonts w:ascii="Arial" w:hAnsi="Arial" w:cs="Arial"/>
        </w:rPr>
      </w:pPr>
      <w:r w:rsidRPr="00A52EC5">
        <w:rPr>
          <w:rFonts w:ascii="Arial" w:eastAsiaTheme="minorEastAsia" w:hAnsi="Arial" w:cs="Arial"/>
          <w:lang w:val="es-ES"/>
        </w:rPr>
        <w:t>D</w:t>
      </w:r>
      <w:r w:rsidR="00703FEC" w:rsidRPr="00A52EC5">
        <w:rPr>
          <w:rFonts w:ascii="Arial" w:eastAsiaTheme="minorEastAsia" w:hAnsi="Arial" w:cs="Arial"/>
          <w:lang w:val="es-ES"/>
        </w:rPr>
        <w:t>e reconocimiento-repetición</w:t>
      </w:r>
    </w:p>
    <w:p w:rsidR="00B163FC" w:rsidRPr="00A52EC5" w:rsidRDefault="00703FEC" w:rsidP="00A52EC5">
      <w:pPr>
        <w:pStyle w:val="Prrafodelista"/>
        <w:numPr>
          <w:ilvl w:val="0"/>
          <w:numId w:val="7"/>
        </w:numPr>
        <w:jc w:val="both"/>
        <w:rPr>
          <w:rFonts w:ascii="Arial" w:hAnsi="Arial" w:cs="Arial"/>
        </w:rPr>
      </w:pPr>
      <w:r w:rsidRPr="00A52EC5">
        <w:rPr>
          <w:rFonts w:ascii="Arial" w:eastAsiaTheme="minorEastAsia" w:hAnsi="Arial" w:cs="Arial"/>
          <w:lang w:val="es-ES"/>
        </w:rPr>
        <w:t>De identificación –reproducción</w:t>
      </w:r>
    </w:p>
    <w:p w:rsidR="00B163FC" w:rsidRPr="00A52EC5" w:rsidRDefault="00703FEC" w:rsidP="00A52EC5">
      <w:pPr>
        <w:pStyle w:val="Prrafodelista"/>
        <w:numPr>
          <w:ilvl w:val="0"/>
          <w:numId w:val="7"/>
        </w:numPr>
        <w:jc w:val="both"/>
        <w:rPr>
          <w:rFonts w:ascii="Arial" w:hAnsi="Arial" w:cs="Arial"/>
        </w:rPr>
      </w:pPr>
      <w:r w:rsidRPr="00A52EC5">
        <w:rPr>
          <w:rFonts w:ascii="Arial" w:eastAsiaTheme="minorEastAsia" w:hAnsi="Arial" w:cs="Arial"/>
          <w:lang w:val="es-ES"/>
        </w:rPr>
        <w:t>De construcción</w:t>
      </w:r>
    </w:p>
    <w:p w:rsidR="00B163FC" w:rsidRPr="00A52EC5" w:rsidRDefault="00B163FC" w:rsidP="00A52EC5">
      <w:pPr>
        <w:spacing w:line="240" w:lineRule="auto"/>
        <w:jc w:val="both"/>
        <w:rPr>
          <w:rFonts w:ascii="Arial" w:hAnsi="Arial" w:cs="Arial"/>
          <w:sz w:val="24"/>
          <w:szCs w:val="24"/>
          <w:lang w:val="es-ES"/>
        </w:rPr>
      </w:pPr>
    </w:p>
    <w:p w:rsidR="00B163FC" w:rsidRPr="00A52EC5" w:rsidRDefault="00B163FC" w:rsidP="00A52EC5">
      <w:pPr>
        <w:spacing w:line="240" w:lineRule="auto"/>
        <w:jc w:val="both"/>
        <w:rPr>
          <w:rFonts w:ascii="Arial" w:hAnsi="Arial" w:cs="Arial"/>
          <w:b/>
          <w:sz w:val="24"/>
          <w:szCs w:val="24"/>
          <w:lang w:val="es-ES"/>
        </w:rPr>
      </w:pPr>
      <w:r w:rsidRPr="00A52EC5">
        <w:rPr>
          <w:rFonts w:ascii="Arial" w:hAnsi="Arial" w:cs="Arial"/>
          <w:b/>
          <w:sz w:val="24"/>
          <w:szCs w:val="24"/>
          <w:lang w:val="es-ES"/>
        </w:rPr>
        <w:t>ACTIVIDADES COMO RECURSOS PARA APRENDER</w:t>
      </w:r>
    </w:p>
    <w:p w:rsidR="008C05B9" w:rsidRPr="00A52EC5" w:rsidRDefault="00703FEC" w:rsidP="00A52EC5">
      <w:pPr>
        <w:pStyle w:val="Prrafodelista"/>
        <w:numPr>
          <w:ilvl w:val="0"/>
          <w:numId w:val="12"/>
        </w:numPr>
        <w:jc w:val="both"/>
        <w:rPr>
          <w:rFonts w:ascii="Arial" w:hAnsi="Arial" w:cs="Arial"/>
        </w:rPr>
      </w:pPr>
      <w:r w:rsidRPr="00A52EC5">
        <w:rPr>
          <w:rFonts w:ascii="Arial" w:hAnsi="Arial" w:cs="Arial"/>
        </w:rPr>
        <w:t>Activida</w:t>
      </w:r>
      <w:r w:rsidR="00802C99" w:rsidRPr="00A52EC5">
        <w:rPr>
          <w:rFonts w:ascii="Arial" w:eastAsiaTheme="minorEastAsia" w:hAnsi="Arial" w:cs="Arial"/>
        </w:rPr>
        <w:t>des de exploración(buscan la comprensión inicial)</w:t>
      </w:r>
    </w:p>
    <w:p w:rsidR="00B163FC" w:rsidRPr="00A52EC5" w:rsidRDefault="00703FEC" w:rsidP="00A52EC5">
      <w:pPr>
        <w:pStyle w:val="Prrafodelista"/>
        <w:numPr>
          <w:ilvl w:val="0"/>
          <w:numId w:val="12"/>
        </w:numPr>
        <w:jc w:val="both"/>
        <w:rPr>
          <w:rFonts w:ascii="Arial" w:hAnsi="Arial" w:cs="Arial"/>
        </w:rPr>
      </w:pPr>
      <w:r w:rsidRPr="00A52EC5">
        <w:rPr>
          <w:rFonts w:ascii="Arial" w:hAnsi="Arial" w:cs="Arial"/>
        </w:rPr>
        <w:t>A</w:t>
      </w:r>
      <w:r w:rsidR="00802C99" w:rsidRPr="00A52EC5">
        <w:rPr>
          <w:rFonts w:ascii="Arial" w:eastAsiaTheme="minorEastAsia" w:hAnsi="Arial" w:cs="Arial"/>
        </w:rPr>
        <w:t>ctividades de aprendizaje sistemático</w:t>
      </w:r>
      <w:r w:rsidRPr="00A52EC5">
        <w:rPr>
          <w:rFonts w:ascii="Arial" w:hAnsi="Arial" w:cs="Arial"/>
        </w:rPr>
        <w:t xml:space="preserve"> </w:t>
      </w:r>
      <w:r w:rsidR="00B163FC" w:rsidRPr="00A52EC5">
        <w:rPr>
          <w:rFonts w:ascii="Arial" w:eastAsiaTheme="minorEastAsia" w:hAnsi="Arial" w:cs="Arial"/>
        </w:rPr>
        <w:t>(</w:t>
      </w:r>
      <w:r w:rsidRPr="00A52EC5">
        <w:rPr>
          <w:rFonts w:ascii="Arial" w:hAnsi="Arial" w:cs="Arial"/>
        </w:rPr>
        <w:t xml:space="preserve">busca </w:t>
      </w:r>
      <w:r w:rsidR="00B163FC" w:rsidRPr="00A52EC5">
        <w:rPr>
          <w:rFonts w:ascii="Arial" w:eastAsiaTheme="minorEastAsia" w:hAnsi="Arial" w:cs="Arial"/>
        </w:rPr>
        <w:t>articula varios aprendizajes para resolver problemas complejos)</w:t>
      </w:r>
    </w:p>
    <w:p w:rsidR="008C05B9" w:rsidRPr="00A52EC5" w:rsidRDefault="00703FEC" w:rsidP="00A52EC5">
      <w:pPr>
        <w:pStyle w:val="Prrafodelista"/>
        <w:numPr>
          <w:ilvl w:val="0"/>
          <w:numId w:val="12"/>
        </w:numPr>
        <w:jc w:val="both"/>
        <w:rPr>
          <w:rFonts w:ascii="Arial" w:hAnsi="Arial" w:cs="Arial"/>
        </w:rPr>
      </w:pPr>
      <w:r w:rsidRPr="00A52EC5">
        <w:rPr>
          <w:rFonts w:ascii="Arial" w:hAnsi="Arial" w:cs="Arial"/>
        </w:rPr>
        <w:t>A</w:t>
      </w:r>
      <w:r w:rsidR="00802C99" w:rsidRPr="00A52EC5">
        <w:rPr>
          <w:rFonts w:ascii="Arial" w:eastAsiaTheme="minorEastAsia" w:hAnsi="Arial" w:cs="Arial"/>
        </w:rPr>
        <w:t>ctividades de estructuración(van cubriendo finalidades diferentes según la fase de la secuencia didáctica)</w:t>
      </w:r>
    </w:p>
    <w:p w:rsidR="008C05B9" w:rsidRPr="00A52EC5" w:rsidRDefault="00703FEC" w:rsidP="00A52EC5">
      <w:pPr>
        <w:pStyle w:val="Prrafodelista"/>
        <w:numPr>
          <w:ilvl w:val="0"/>
          <w:numId w:val="12"/>
        </w:numPr>
        <w:jc w:val="both"/>
        <w:rPr>
          <w:rFonts w:ascii="Arial" w:hAnsi="Arial" w:cs="Arial"/>
        </w:rPr>
      </w:pPr>
      <w:r w:rsidRPr="00A52EC5">
        <w:rPr>
          <w:rFonts w:ascii="Arial" w:hAnsi="Arial" w:cs="Arial"/>
        </w:rPr>
        <w:t>A</w:t>
      </w:r>
      <w:r w:rsidR="00802C99" w:rsidRPr="00A52EC5">
        <w:rPr>
          <w:rFonts w:ascii="Arial" w:eastAsiaTheme="minorEastAsia" w:hAnsi="Arial" w:cs="Arial"/>
        </w:rPr>
        <w:t>ctividades de integración(moviliza recursos y los integra a un desempeño)</w:t>
      </w:r>
    </w:p>
    <w:p w:rsidR="008C05B9" w:rsidRPr="00A52EC5" w:rsidRDefault="00703FEC" w:rsidP="00A52EC5">
      <w:pPr>
        <w:pStyle w:val="Prrafodelista"/>
        <w:numPr>
          <w:ilvl w:val="0"/>
          <w:numId w:val="12"/>
        </w:numPr>
        <w:jc w:val="both"/>
        <w:rPr>
          <w:rFonts w:ascii="Arial" w:hAnsi="Arial" w:cs="Arial"/>
        </w:rPr>
      </w:pPr>
      <w:r w:rsidRPr="00A52EC5">
        <w:rPr>
          <w:rFonts w:ascii="Arial" w:hAnsi="Arial" w:cs="Arial"/>
        </w:rPr>
        <w:t>A</w:t>
      </w:r>
      <w:r w:rsidR="00802C99" w:rsidRPr="00A52EC5">
        <w:rPr>
          <w:rFonts w:ascii="Arial" w:eastAsiaTheme="minorEastAsia" w:hAnsi="Arial" w:cs="Arial"/>
        </w:rPr>
        <w:t xml:space="preserve">ctividades de evaluación(igual </w:t>
      </w:r>
      <w:proofErr w:type="spellStart"/>
      <w:r w:rsidR="00802C99" w:rsidRPr="00A52EC5">
        <w:rPr>
          <w:rFonts w:ascii="Arial" w:eastAsiaTheme="minorEastAsia" w:hAnsi="Arial" w:cs="Arial"/>
        </w:rPr>
        <w:t>ala</w:t>
      </w:r>
      <w:proofErr w:type="spellEnd"/>
      <w:r w:rsidR="00802C99" w:rsidRPr="00A52EC5">
        <w:rPr>
          <w:rFonts w:ascii="Arial" w:eastAsiaTheme="minorEastAsia" w:hAnsi="Arial" w:cs="Arial"/>
        </w:rPr>
        <w:t xml:space="preserve"> anterior, pero con finalidad evaluativa)</w:t>
      </w:r>
    </w:p>
    <w:p w:rsidR="00A52EC5" w:rsidRPr="00A52EC5" w:rsidRDefault="00A52EC5" w:rsidP="00A52EC5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B163FC" w:rsidRPr="00A52EC5" w:rsidRDefault="00A52EC5" w:rsidP="00A52EC5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A52EC5">
        <w:rPr>
          <w:rFonts w:ascii="Arial" w:hAnsi="Arial" w:cs="Arial"/>
          <w:sz w:val="24"/>
          <w:szCs w:val="24"/>
        </w:rPr>
        <w:t>L</w:t>
      </w:r>
      <w:r w:rsidR="000876EC" w:rsidRPr="00A52EC5">
        <w:rPr>
          <w:rFonts w:ascii="Arial" w:hAnsi="Arial" w:cs="Arial"/>
          <w:sz w:val="24"/>
          <w:szCs w:val="24"/>
        </w:rPr>
        <w:t xml:space="preserve">as </w:t>
      </w:r>
      <w:r w:rsidR="000876EC" w:rsidRPr="00A52EC5">
        <w:rPr>
          <w:rFonts w:ascii="Arial" w:hAnsi="Arial" w:cs="Arial"/>
          <w:bCs/>
          <w:sz w:val="24"/>
          <w:szCs w:val="24"/>
        </w:rPr>
        <w:t xml:space="preserve">secuencias didácticas </w:t>
      </w:r>
      <w:r w:rsidR="000876EC" w:rsidRPr="00A52EC5">
        <w:rPr>
          <w:rFonts w:ascii="Arial" w:hAnsi="Arial" w:cs="Arial"/>
          <w:sz w:val="24"/>
          <w:szCs w:val="24"/>
        </w:rPr>
        <w:t xml:space="preserve">en las cuales  se </w:t>
      </w:r>
      <w:r w:rsidR="000876EC" w:rsidRPr="00A52EC5">
        <w:rPr>
          <w:rFonts w:ascii="Arial" w:hAnsi="Arial" w:cs="Arial"/>
          <w:bCs/>
          <w:sz w:val="24"/>
          <w:szCs w:val="24"/>
        </w:rPr>
        <w:t xml:space="preserve">trabajan los contenidos de forma integrada </w:t>
      </w:r>
      <w:r w:rsidR="000876EC" w:rsidRPr="00A52EC5">
        <w:rPr>
          <w:rFonts w:ascii="Arial" w:hAnsi="Arial" w:cs="Arial"/>
          <w:sz w:val="24"/>
          <w:szCs w:val="24"/>
        </w:rPr>
        <w:t xml:space="preserve">y las </w:t>
      </w:r>
      <w:r w:rsidR="000876EC" w:rsidRPr="00A52EC5">
        <w:rPr>
          <w:rFonts w:ascii="Arial" w:hAnsi="Arial" w:cs="Arial"/>
          <w:bCs/>
          <w:sz w:val="24"/>
          <w:szCs w:val="24"/>
        </w:rPr>
        <w:t xml:space="preserve">actividades como recurso para aprender </w:t>
      </w:r>
      <w:r w:rsidR="000876EC" w:rsidRPr="00A52EC5">
        <w:rPr>
          <w:rFonts w:ascii="Arial" w:hAnsi="Arial" w:cs="Arial"/>
          <w:sz w:val="24"/>
          <w:szCs w:val="24"/>
        </w:rPr>
        <w:t xml:space="preserve">deben estructurarse </w:t>
      </w:r>
      <w:r w:rsidR="000876EC" w:rsidRPr="00A52EC5">
        <w:rPr>
          <w:rFonts w:ascii="Arial" w:hAnsi="Arial" w:cs="Arial"/>
          <w:sz w:val="24"/>
          <w:szCs w:val="24"/>
        </w:rPr>
        <w:lastRenderedPageBreak/>
        <w:t xml:space="preserve">atendiendo a una </w:t>
      </w:r>
      <w:r w:rsidRPr="00A52EC5">
        <w:rPr>
          <w:rFonts w:ascii="Arial" w:hAnsi="Arial" w:cs="Arial"/>
          <w:bCs/>
          <w:sz w:val="24"/>
          <w:szCs w:val="24"/>
        </w:rPr>
        <w:t>apertura</w:t>
      </w:r>
      <w:r w:rsidRPr="00A52EC5">
        <w:rPr>
          <w:rFonts w:ascii="Arial" w:hAnsi="Arial" w:cs="Arial"/>
          <w:sz w:val="24"/>
          <w:szCs w:val="24"/>
        </w:rPr>
        <w:t xml:space="preserve">, </w:t>
      </w:r>
      <w:r w:rsidRPr="00A52EC5">
        <w:rPr>
          <w:rFonts w:ascii="Arial" w:hAnsi="Arial" w:cs="Arial"/>
          <w:bCs/>
          <w:sz w:val="24"/>
          <w:szCs w:val="24"/>
        </w:rPr>
        <w:t xml:space="preserve">desarrollo y cierre </w:t>
      </w:r>
      <w:r w:rsidRPr="00A52EC5">
        <w:rPr>
          <w:rFonts w:ascii="Arial" w:hAnsi="Arial" w:cs="Arial"/>
          <w:sz w:val="24"/>
          <w:szCs w:val="24"/>
        </w:rPr>
        <w:t xml:space="preserve">a través de las cuales el alumno </w:t>
      </w:r>
      <w:r w:rsidRPr="00A52EC5">
        <w:rPr>
          <w:rFonts w:ascii="Arial" w:hAnsi="Arial" w:cs="Arial"/>
          <w:bCs/>
          <w:sz w:val="24"/>
          <w:szCs w:val="24"/>
        </w:rPr>
        <w:t>adquiere recursos, los moviliza y se desempeña;</w:t>
      </w:r>
      <w:r w:rsidRPr="00A52EC5">
        <w:rPr>
          <w:rFonts w:ascii="Arial" w:hAnsi="Arial" w:cs="Arial"/>
          <w:sz w:val="24"/>
          <w:szCs w:val="24"/>
        </w:rPr>
        <w:t xml:space="preserve"> sin perder de vista </w:t>
      </w:r>
      <w:r w:rsidR="000876EC" w:rsidRPr="00A52EC5">
        <w:rPr>
          <w:rFonts w:ascii="Arial" w:hAnsi="Arial" w:cs="Arial"/>
          <w:sz w:val="24"/>
          <w:szCs w:val="24"/>
        </w:rPr>
        <w:t xml:space="preserve">la importancia de </w:t>
      </w:r>
      <w:r w:rsidR="000876EC" w:rsidRPr="00A52EC5">
        <w:rPr>
          <w:rFonts w:ascii="Arial" w:hAnsi="Arial" w:cs="Arial"/>
          <w:bCs/>
          <w:sz w:val="24"/>
          <w:szCs w:val="24"/>
        </w:rPr>
        <w:t>integrar competencias para la vida y competencias específicas con énfasis en el aprender a aprender</w:t>
      </w:r>
    </w:p>
    <w:p w:rsidR="000876EC" w:rsidRPr="00A52EC5" w:rsidRDefault="000876EC" w:rsidP="00A52EC5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  <w:r w:rsidRPr="00A52EC5">
        <w:rPr>
          <w:rFonts w:ascii="Arial" w:hAnsi="Arial" w:cs="Arial"/>
          <w:b/>
          <w:sz w:val="24"/>
          <w:szCs w:val="24"/>
        </w:rPr>
        <w:t>PASOS DE LA SECUENCIA DIDÁCTICA</w:t>
      </w:r>
    </w:p>
    <w:p w:rsidR="008C05B9" w:rsidRPr="00A52EC5" w:rsidRDefault="00802C99" w:rsidP="00A52EC5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A52EC5">
        <w:rPr>
          <w:rFonts w:ascii="Arial" w:hAnsi="Arial" w:cs="Arial"/>
          <w:bCs/>
          <w:sz w:val="24"/>
          <w:szCs w:val="24"/>
        </w:rPr>
        <w:t>APERTURA</w:t>
      </w:r>
    </w:p>
    <w:p w:rsidR="008C05B9" w:rsidRPr="00A52EC5" w:rsidRDefault="00A52EC5" w:rsidP="00A52EC5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A52EC5">
        <w:rPr>
          <w:rFonts w:ascii="Arial" w:hAnsi="Arial" w:cs="Arial"/>
          <w:bCs/>
          <w:sz w:val="24"/>
          <w:szCs w:val="24"/>
        </w:rPr>
        <w:t>1.-</w:t>
      </w:r>
      <w:r w:rsidR="00703FEC" w:rsidRPr="00A52EC5">
        <w:rPr>
          <w:rFonts w:ascii="Arial" w:hAnsi="Arial" w:cs="Arial"/>
          <w:bCs/>
          <w:sz w:val="24"/>
          <w:szCs w:val="24"/>
        </w:rPr>
        <w:t>Busca activar los saberes previos (diagnóstico)</w:t>
      </w:r>
    </w:p>
    <w:p w:rsidR="008C05B9" w:rsidRPr="00A52EC5" w:rsidRDefault="00A52EC5" w:rsidP="00A52EC5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A52EC5">
        <w:rPr>
          <w:rFonts w:ascii="Arial" w:hAnsi="Arial" w:cs="Arial"/>
          <w:bCs/>
          <w:sz w:val="24"/>
          <w:szCs w:val="24"/>
        </w:rPr>
        <w:t>2.-</w:t>
      </w:r>
      <w:r w:rsidR="00703FEC" w:rsidRPr="00A52EC5">
        <w:rPr>
          <w:rFonts w:ascii="Arial" w:hAnsi="Arial" w:cs="Arial"/>
          <w:bCs/>
          <w:sz w:val="24"/>
          <w:szCs w:val="24"/>
        </w:rPr>
        <w:t>Así como disponer el aprendizaje (hacer pública la competencia, la tarea, los criterios e instrumentos para la evaluación)</w:t>
      </w:r>
    </w:p>
    <w:p w:rsidR="008C05B9" w:rsidRPr="00A52EC5" w:rsidRDefault="00A52EC5" w:rsidP="00A52EC5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A52EC5">
        <w:rPr>
          <w:rFonts w:ascii="Arial" w:hAnsi="Arial" w:cs="Arial"/>
          <w:bCs/>
          <w:sz w:val="24"/>
          <w:szCs w:val="24"/>
        </w:rPr>
        <w:t>3.-</w:t>
      </w:r>
      <w:r w:rsidR="00703FEC" w:rsidRPr="00A52EC5">
        <w:rPr>
          <w:rFonts w:ascii="Arial" w:hAnsi="Arial" w:cs="Arial"/>
          <w:bCs/>
          <w:sz w:val="24"/>
          <w:szCs w:val="24"/>
        </w:rPr>
        <w:t>Introducir los nuevos saberes (logrando un uso activo de los mismos en situaciones contextualizadas)</w:t>
      </w:r>
    </w:p>
    <w:p w:rsidR="008C05B9" w:rsidRPr="00A52EC5" w:rsidRDefault="00703FEC" w:rsidP="00A52EC5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A52EC5">
        <w:rPr>
          <w:rFonts w:ascii="Arial" w:hAnsi="Arial" w:cs="Arial"/>
          <w:bCs/>
          <w:sz w:val="24"/>
          <w:szCs w:val="24"/>
        </w:rPr>
        <w:t xml:space="preserve">  </w:t>
      </w:r>
      <w:r w:rsidR="00A52EC5" w:rsidRPr="00A52EC5">
        <w:rPr>
          <w:rFonts w:ascii="Arial" w:hAnsi="Arial" w:cs="Arial"/>
          <w:bCs/>
          <w:sz w:val="24"/>
          <w:szCs w:val="24"/>
        </w:rPr>
        <w:t>DESARROLLO</w:t>
      </w:r>
    </w:p>
    <w:p w:rsidR="008C05B9" w:rsidRPr="00A52EC5" w:rsidRDefault="00A52EC5" w:rsidP="00A52EC5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A52EC5">
        <w:rPr>
          <w:rFonts w:ascii="Arial" w:hAnsi="Arial" w:cs="Arial"/>
          <w:bCs/>
          <w:sz w:val="24"/>
          <w:szCs w:val="24"/>
        </w:rPr>
        <w:t>1</w:t>
      </w:r>
      <w:r w:rsidR="00703FEC" w:rsidRPr="00A52EC5">
        <w:rPr>
          <w:rFonts w:ascii="Arial" w:hAnsi="Arial" w:cs="Arial"/>
          <w:bCs/>
          <w:sz w:val="24"/>
          <w:szCs w:val="24"/>
        </w:rPr>
        <w:t xml:space="preserve">Busca acompañar a los estudiantes a enfrentar un desempeño cada vez más complejo hasta lograr autonomía en la movilización de los recursos necesarios y en la </w:t>
      </w:r>
      <w:proofErr w:type="spellStart"/>
      <w:r w:rsidR="00703FEC" w:rsidRPr="00A52EC5">
        <w:rPr>
          <w:rFonts w:ascii="Arial" w:hAnsi="Arial" w:cs="Arial"/>
          <w:bCs/>
          <w:sz w:val="24"/>
          <w:szCs w:val="24"/>
        </w:rPr>
        <w:t>tranferencia</w:t>
      </w:r>
      <w:proofErr w:type="spellEnd"/>
      <w:r w:rsidR="00703FEC" w:rsidRPr="00A52EC5">
        <w:rPr>
          <w:rFonts w:ascii="Arial" w:hAnsi="Arial" w:cs="Arial"/>
          <w:bCs/>
          <w:sz w:val="24"/>
          <w:szCs w:val="24"/>
        </w:rPr>
        <w:t xml:space="preserve"> para resolver con éxito  las tareas </w:t>
      </w:r>
    </w:p>
    <w:p w:rsidR="008C05B9" w:rsidRPr="00A52EC5" w:rsidRDefault="00A52EC5" w:rsidP="00A52EC5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A52EC5">
        <w:rPr>
          <w:rFonts w:ascii="Arial" w:hAnsi="Arial" w:cs="Arial"/>
          <w:bCs/>
          <w:sz w:val="24"/>
          <w:szCs w:val="24"/>
        </w:rPr>
        <w:t>CIERRE</w:t>
      </w:r>
    </w:p>
    <w:p w:rsidR="008C05B9" w:rsidRPr="00A52EC5" w:rsidRDefault="00A52EC5" w:rsidP="00A52EC5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A52EC5">
        <w:rPr>
          <w:rFonts w:ascii="Arial" w:hAnsi="Arial" w:cs="Arial"/>
          <w:bCs/>
          <w:sz w:val="24"/>
          <w:szCs w:val="24"/>
        </w:rPr>
        <w:t>1.-</w:t>
      </w:r>
      <w:r w:rsidR="00703FEC" w:rsidRPr="00A52EC5">
        <w:rPr>
          <w:rFonts w:ascii="Arial" w:hAnsi="Arial" w:cs="Arial"/>
          <w:bCs/>
          <w:sz w:val="24"/>
          <w:szCs w:val="24"/>
        </w:rPr>
        <w:t>Busca  enfrentar la tarea integradora o desempeño</w:t>
      </w:r>
    </w:p>
    <w:p w:rsidR="008C05B9" w:rsidRPr="00A52EC5" w:rsidRDefault="00A52EC5" w:rsidP="00A52EC5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A52EC5">
        <w:rPr>
          <w:rFonts w:ascii="Arial" w:hAnsi="Arial" w:cs="Arial"/>
          <w:bCs/>
          <w:sz w:val="24"/>
          <w:szCs w:val="24"/>
        </w:rPr>
        <w:t>2.-</w:t>
      </w:r>
      <w:r w:rsidR="00703FEC" w:rsidRPr="00A52EC5">
        <w:rPr>
          <w:rFonts w:ascii="Arial" w:hAnsi="Arial" w:cs="Arial"/>
          <w:bCs/>
          <w:sz w:val="24"/>
          <w:szCs w:val="24"/>
        </w:rPr>
        <w:t>Además a orientar para la transferencia más allá del aula</w:t>
      </w:r>
    </w:p>
    <w:p w:rsidR="000876EC" w:rsidRPr="00A52EC5" w:rsidRDefault="000876EC" w:rsidP="00A52EC5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  <w:r w:rsidRPr="00A52EC5">
        <w:rPr>
          <w:rFonts w:ascii="Arial" w:hAnsi="Arial" w:cs="Arial"/>
          <w:b/>
          <w:sz w:val="24"/>
          <w:szCs w:val="24"/>
        </w:rPr>
        <w:t>FINAL</w:t>
      </w:r>
      <w:r w:rsidR="00703FEC" w:rsidRPr="00A52EC5">
        <w:rPr>
          <w:rFonts w:ascii="Arial" w:hAnsi="Arial" w:cs="Arial"/>
          <w:b/>
          <w:sz w:val="24"/>
          <w:szCs w:val="24"/>
        </w:rPr>
        <w:t xml:space="preserve">IDAD DE  LOS OBJETIVOS </w:t>
      </w:r>
      <w:r w:rsidRPr="00A52EC5">
        <w:rPr>
          <w:rFonts w:ascii="Arial" w:hAnsi="Arial" w:cs="Arial"/>
          <w:b/>
          <w:sz w:val="24"/>
          <w:szCs w:val="24"/>
        </w:rPr>
        <w:t xml:space="preserve"> DE APRENDIZAJE</w:t>
      </w:r>
    </w:p>
    <w:p w:rsidR="000876EC" w:rsidRPr="00A52EC5" w:rsidRDefault="000876EC" w:rsidP="00A52EC5">
      <w:pPr>
        <w:spacing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A52EC5">
        <w:rPr>
          <w:rFonts w:ascii="Arial" w:hAnsi="Arial" w:cs="Arial"/>
          <w:sz w:val="24"/>
          <w:szCs w:val="24"/>
        </w:rPr>
        <w:t xml:space="preserve">Antes  era </w:t>
      </w:r>
      <w:r w:rsidRPr="00A52EC5">
        <w:rPr>
          <w:rFonts w:ascii="Arial" w:hAnsi="Arial" w:cs="Arial"/>
          <w:bCs/>
          <w:sz w:val="24"/>
          <w:szCs w:val="24"/>
        </w:rPr>
        <w:t>Transmitir  el saber acumulado culturalmente por la sociedad  y cuidar bien al niño ahora</w:t>
      </w:r>
      <w:r w:rsidR="00703FEC" w:rsidRPr="00A52EC5">
        <w:rPr>
          <w:rFonts w:ascii="Arial" w:hAnsi="Arial" w:cs="Arial"/>
          <w:bCs/>
          <w:sz w:val="24"/>
          <w:szCs w:val="24"/>
        </w:rPr>
        <w:t xml:space="preserve"> busca la a</w:t>
      </w:r>
      <w:r w:rsidRPr="00A52EC5">
        <w:rPr>
          <w:rFonts w:ascii="Arial" w:hAnsi="Arial" w:cs="Arial"/>
          <w:bCs/>
          <w:sz w:val="24"/>
          <w:szCs w:val="24"/>
        </w:rPr>
        <w:t>dquisición de conocimientos desde los diferentes campos formativos</w:t>
      </w:r>
      <w:r w:rsidR="00703FEC" w:rsidRPr="00A52EC5">
        <w:rPr>
          <w:rFonts w:ascii="Arial" w:hAnsi="Arial" w:cs="Arial"/>
          <w:bCs/>
          <w:sz w:val="24"/>
          <w:szCs w:val="24"/>
        </w:rPr>
        <w:t>, el d</w:t>
      </w:r>
      <w:r w:rsidRPr="00A52EC5">
        <w:rPr>
          <w:rFonts w:ascii="Arial" w:hAnsi="Arial" w:cs="Arial"/>
          <w:bCs/>
          <w:sz w:val="24"/>
          <w:szCs w:val="24"/>
        </w:rPr>
        <w:t>esarrollo de habilidades</w:t>
      </w:r>
      <w:r w:rsidR="00703FEC" w:rsidRPr="00A52EC5">
        <w:rPr>
          <w:rFonts w:ascii="Arial" w:hAnsi="Arial" w:cs="Arial"/>
          <w:bCs/>
          <w:sz w:val="24"/>
          <w:szCs w:val="24"/>
        </w:rPr>
        <w:t>, el desarrollo de actitudes, así como la c</w:t>
      </w:r>
      <w:r w:rsidRPr="00A52EC5">
        <w:rPr>
          <w:rFonts w:ascii="Arial" w:hAnsi="Arial" w:cs="Arial"/>
          <w:bCs/>
          <w:sz w:val="24"/>
          <w:szCs w:val="24"/>
        </w:rPr>
        <w:t>apacidad de aplicar esos recursos de forma  integrada y adecuada  en el contexto de  las  situaciones  didácticas  novedosas cada vez más complejas, en diferentes contextos</w:t>
      </w:r>
    </w:p>
    <w:p w:rsidR="00A52EC5" w:rsidRPr="00A52EC5" w:rsidRDefault="00A52EC5" w:rsidP="00A52EC5">
      <w:pPr>
        <w:spacing w:line="240" w:lineRule="auto"/>
        <w:jc w:val="both"/>
        <w:rPr>
          <w:rFonts w:ascii="Arial" w:hAnsi="Arial" w:cs="Arial"/>
          <w:bCs/>
          <w:sz w:val="24"/>
          <w:szCs w:val="24"/>
        </w:rPr>
      </w:pPr>
    </w:p>
    <w:p w:rsidR="000876EC" w:rsidRPr="00A52EC5" w:rsidRDefault="000876EC" w:rsidP="00A52EC5">
      <w:pPr>
        <w:spacing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A52EC5">
        <w:rPr>
          <w:rFonts w:ascii="Arial" w:hAnsi="Arial" w:cs="Arial"/>
          <w:b/>
          <w:bCs/>
          <w:sz w:val="24"/>
          <w:szCs w:val="24"/>
        </w:rPr>
        <w:t>Trabajo Colegiado (las 5 “</w:t>
      </w:r>
      <w:proofErr w:type="spellStart"/>
      <w:r w:rsidRPr="00A52EC5">
        <w:rPr>
          <w:rFonts w:ascii="Arial" w:hAnsi="Arial" w:cs="Arial"/>
          <w:b/>
          <w:bCs/>
          <w:sz w:val="24"/>
          <w:szCs w:val="24"/>
        </w:rPr>
        <w:t>C”s</w:t>
      </w:r>
      <w:proofErr w:type="spellEnd"/>
      <w:r w:rsidRPr="00A52EC5">
        <w:rPr>
          <w:rFonts w:ascii="Arial" w:hAnsi="Arial" w:cs="Arial"/>
          <w:b/>
          <w:bCs/>
          <w:sz w:val="24"/>
          <w:szCs w:val="24"/>
        </w:rPr>
        <w:t xml:space="preserve">) </w:t>
      </w:r>
    </w:p>
    <w:p w:rsidR="008C05B9" w:rsidRPr="00A52EC5" w:rsidRDefault="00A52EC5" w:rsidP="00A52EC5">
      <w:pPr>
        <w:spacing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A52EC5">
        <w:rPr>
          <w:rFonts w:ascii="Arial" w:hAnsi="Arial" w:cs="Arial"/>
          <w:bCs/>
          <w:sz w:val="24"/>
          <w:szCs w:val="24"/>
        </w:rPr>
        <w:t>1.-</w:t>
      </w:r>
      <w:r w:rsidR="00802C99" w:rsidRPr="00A52EC5">
        <w:rPr>
          <w:rFonts w:ascii="Arial" w:hAnsi="Arial" w:cs="Arial"/>
          <w:bCs/>
          <w:sz w:val="24"/>
          <w:szCs w:val="24"/>
          <w:lang w:val="es-ES"/>
        </w:rPr>
        <w:t>Conjunción de enfoques (cómo se puede favorecer el enfoque globalizador, interdisciplinario y competencial).</w:t>
      </w:r>
    </w:p>
    <w:p w:rsidR="008C05B9" w:rsidRPr="00A52EC5" w:rsidRDefault="00A52EC5" w:rsidP="00A52EC5">
      <w:pPr>
        <w:spacing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A52EC5">
        <w:rPr>
          <w:rFonts w:ascii="Arial" w:hAnsi="Arial" w:cs="Arial"/>
          <w:bCs/>
          <w:sz w:val="24"/>
          <w:szCs w:val="24"/>
        </w:rPr>
        <w:t>2.-</w:t>
      </w:r>
      <w:r w:rsidR="00802C99" w:rsidRPr="00A52EC5">
        <w:rPr>
          <w:rFonts w:ascii="Arial" w:hAnsi="Arial" w:cs="Arial"/>
          <w:bCs/>
          <w:sz w:val="24"/>
          <w:szCs w:val="24"/>
          <w:lang w:val="es-ES"/>
        </w:rPr>
        <w:t>Continuidad (profundizar en objetivos comunes de cada etapa y delimitar líneas de continuidad).</w:t>
      </w:r>
    </w:p>
    <w:p w:rsidR="008C05B9" w:rsidRPr="00A52EC5" w:rsidRDefault="00A52EC5" w:rsidP="00A52EC5">
      <w:pPr>
        <w:spacing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A52EC5">
        <w:rPr>
          <w:rFonts w:ascii="Arial" w:hAnsi="Arial" w:cs="Arial"/>
          <w:bCs/>
          <w:sz w:val="24"/>
          <w:szCs w:val="24"/>
        </w:rPr>
        <w:t>3.-</w:t>
      </w:r>
      <w:r w:rsidR="00802C99" w:rsidRPr="00A52EC5">
        <w:rPr>
          <w:rFonts w:ascii="Arial" w:hAnsi="Arial" w:cs="Arial"/>
          <w:bCs/>
          <w:sz w:val="24"/>
          <w:szCs w:val="24"/>
          <w:lang w:val="es-ES"/>
        </w:rPr>
        <w:t>Componentes (destacar los aprendizajes esperados y los restantes componentes didácticos).</w:t>
      </w:r>
    </w:p>
    <w:p w:rsidR="008C05B9" w:rsidRPr="00A52EC5" w:rsidRDefault="00A52EC5" w:rsidP="00A52EC5">
      <w:pPr>
        <w:spacing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A52EC5">
        <w:rPr>
          <w:rFonts w:ascii="Arial" w:hAnsi="Arial" w:cs="Arial"/>
          <w:bCs/>
          <w:sz w:val="24"/>
          <w:szCs w:val="24"/>
        </w:rPr>
        <w:lastRenderedPageBreak/>
        <w:t xml:space="preserve">4.- </w:t>
      </w:r>
      <w:r w:rsidR="00802C99" w:rsidRPr="00A52EC5">
        <w:rPr>
          <w:rFonts w:ascii="Arial" w:hAnsi="Arial" w:cs="Arial"/>
          <w:bCs/>
          <w:sz w:val="24"/>
          <w:szCs w:val="24"/>
          <w:lang w:val="es-ES"/>
        </w:rPr>
        <w:t xml:space="preserve">Consenso (consensuar estrategias y técnicas metodológicas que pueden ser comunes). </w:t>
      </w:r>
    </w:p>
    <w:p w:rsidR="008C05B9" w:rsidRPr="00A52EC5" w:rsidRDefault="00A52EC5" w:rsidP="00A52EC5">
      <w:pPr>
        <w:spacing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A52EC5">
        <w:rPr>
          <w:rFonts w:ascii="Arial" w:hAnsi="Arial" w:cs="Arial"/>
          <w:bCs/>
          <w:sz w:val="24"/>
          <w:szCs w:val="24"/>
        </w:rPr>
        <w:t>5.-</w:t>
      </w:r>
      <w:r w:rsidR="00802C99" w:rsidRPr="00A52EC5">
        <w:rPr>
          <w:rFonts w:ascii="Arial" w:hAnsi="Arial" w:cs="Arial"/>
          <w:bCs/>
          <w:sz w:val="24"/>
          <w:szCs w:val="24"/>
          <w:lang w:val="es-ES"/>
        </w:rPr>
        <w:t>Criterios (definir criterios e indicadores de logro con vista a tener referentes comunes y evitar dispersión o reduplicación).</w:t>
      </w:r>
    </w:p>
    <w:p w:rsidR="000876EC" w:rsidRPr="00A52EC5" w:rsidRDefault="000876EC" w:rsidP="00A52EC5">
      <w:pPr>
        <w:spacing w:line="240" w:lineRule="auto"/>
        <w:jc w:val="both"/>
        <w:rPr>
          <w:rFonts w:ascii="Arial" w:hAnsi="Arial" w:cs="Arial"/>
          <w:b/>
          <w:bCs/>
          <w:sz w:val="24"/>
          <w:szCs w:val="24"/>
          <w:lang w:val="es-ES"/>
        </w:rPr>
      </w:pPr>
      <w:r w:rsidRPr="00A52EC5">
        <w:rPr>
          <w:rFonts w:ascii="Arial" w:hAnsi="Arial" w:cs="Arial"/>
          <w:b/>
          <w:bCs/>
          <w:sz w:val="24"/>
          <w:szCs w:val="24"/>
          <w:lang w:val="es-ES"/>
        </w:rPr>
        <w:t>El concepto de evaluación  basada en competencias y aspectos claves del acuerdo 696</w:t>
      </w:r>
    </w:p>
    <w:p w:rsidR="008C05B9" w:rsidRPr="00A52EC5" w:rsidRDefault="00A52EC5" w:rsidP="00A52EC5">
      <w:pPr>
        <w:spacing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A52EC5">
        <w:rPr>
          <w:rFonts w:ascii="Arial" w:eastAsiaTheme="minorEastAsia" w:hAnsi="Arial" w:cs="Arial"/>
          <w:bCs/>
          <w:sz w:val="24"/>
          <w:szCs w:val="24"/>
          <w:lang w:val="es-ES"/>
        </w:rPr>
        <w:t>1.-</w:t>
      </w:r>
      <w:r w:rsidR="00802C99" w:rsidRPr="00A52EC5">
        <w:rPr>
          <w:rFonts w:ascii="Arial" w:eastAsiaTheme="minorEastAsia" w:hAnsi="Arial" w:cs="Arial"/>
          <w:bCs/>
          <w:sz w:val="24"/>
          <w:szCs w:val="24"/>
        </w:rPr>
        <w:t>Que el docente planifique actividades para que los alumnos estudien y aprendan</w:t>
      </w:r>
    </w:p>
    <w:p w:rsidR="008C05B9" w:rsidRPr="00A52EC5" w:rsidRDefault="00A52EC5" w:rsidP="00A52EC5">
      <w:pPr>
        <w:spacing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A52EC5">
        <w:rPr>
          <w:rFonts w:ascii="Arial" w:eastAsiaTheme="minorEastAsia" w:hAnsi="Arial" w:cs="Arial"/>
          <w:bCs/>
          <w:sz w:val="24"/>
          <w:szCs w:val="24"/>
        </w:rPr>
        <w:t>2.-</w:t>
      </w:r>
      <w:r w:rsidR="00802C99" w:rsidRPr="00A52EC5">
        <w:rPr>
          <w:rFonts w:ascii="Arial" w:eastAsiaTheme="minorEastAsia" w:hAnsi="Arial" w:cs="Arial"/>
          <w:bCs/>
          <w:sz w:val="24"/>
          <w:szCs w:val="24"/>
        </w:rPr>
        <w:t>Que los alumnos se den cuenta de lo que han aprendido y lo que están por aprender</w:t>
      </w:r>
    </w:p>
    <w:p w:rsidR="008C05B9" w:rsidRPr="00A52EC5" w:rsidRDefault="00A52EC5" w:rsidP="00A52EC5">
      <w:pPr>
        <w:spacing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A52EC5">
        <w:rPr>
          <w:rFonts w:ascii="Arial" w:eastAsiaTheme="minorEastAsia" w:hAnsi="Arial" w:cs="Arial"/>
          <w:bCs/>
          <w:sz w:val="24"/>
          <w:szCs w:val="24"/>
        </w:rPr>
        <w:t>3.-</w:t>
      </w:r>
      <w:r w:rsidR="00802C99" w:rsidRPr="00A52EC5">
        <w:rPr>
          <w:rFonts w:ascii="Arial" w:eastAsiaTheme="minorEastAsia" w:hAnsi="Arial" w:cs="Arial"/>
          <w:bCs/>
          <w:sz w:val="24"/>
          <w:szCs w:val="24"/>
        </w:rPr>
        <w:t>Que se tomen en cuenta los procesos de aprendizaje, no sólo los resultados</w:t>
      </w:r>
    </w:p>
    <w:p w:rsidR="008C05B9" w:rsidRPr="00A52EC5" w:rsidRDefault="00A52EC5" w:rsidP="00A52EC5">
      <w:pPr>
        <w:spacing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A52EC5">
        <w:rPr>
          <w:rFonts w:ascii="Arial" w:eastAsiaTheme="minorEastAsia" w:hAnsi="Arial" w:cs="Arial"/>
          <w:bCs/>
          <w:sz w:val="24"/>
          <w:szCs w:val="24"/>
        </w:rPr>
        <w:t>4.-</w:t>
      </w:r>
      <w:r w:rsidR="00802C99" w:rsidRPr="00A52EC5">
        <w:rPr>
          <w:rFonts w:ascii="Arial" w:eastAsiaTheme="minorEastAsia" w:hAnsi="Arial" w:cs="Arial"/>
          <w:bCs/>
          <w:sz w:val="24"/>
          <w:szCs w:val="24"/>
        </w:rPr>
        <w:t>Que se consideren las necesidades específicas de los alumnos y de los contextos en los que se desarrollan</w:t>
      </w:r>
    </w:p>
    <w:p w:rsidR="008C05B9" w:rsidRPr="00A52EC5" w:rsidRDefault="00A52EC5" w:rsidP="00A52EC5">
      <w:pPr>
        <w:spacing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A52EC5">
        <w:rPr>
          <w:rFonts w:ascii="Arial" w:eastAsiaTheme="minorEastAsia" w:hAnsi="Arial" w:cs="Arial"/>
          <w:bCs/>
          <w:sz w:val="24"/>
          <w:szCs w:val="24"/>
        </w:rPr>
        <w:t>5.-</w:t>
      </w:r>
      <w:r w:rsidR="00802C99" w:rsidRPr="00A52EC5">
        <w:rPr>
          <w:rFonts w:ascii="Arial" w:eastAsiaTheme="minorEastAsia" w:hAnsi="Arial" w:cs="Arial"/>
          <w:bCs/>
          <w:sz w:val="24"/>
          <w:szCs w:val="24"/>
        </w:rPr>
        <w:t>Que la información sobre el desempeño de los alumnos se obtenga de distintas fuentes, no sólo de las pruebas</w:t>
      </w:r>
    </w:p>
    <w:p w:rsidR="000876EC" w:rsidRPr="00A52EC5" w:rsidRDefault="000876EC" w:rsidP="00A52EC5">
      <w:pPr>
        <w:spacing w:line="240" w:lineRule="auto"/>
        <w:ind w:firstLine="270"/>
        <w:jc w:val="both"/>
        <w:rPr>
          <w:rFonts w:ascii="Arial" w:hAnsi="Arial" w:cs="Arial"/>
          <w:b/>
          <w:bCs/>
          <w:sz w:val="24"/>
          <w:szCs w:val="24"/>
        </w:rPr>
      </w:pPr>
    </w:p>
    <w:p w:rsidR="000876EC" w:rsidRPr="00A52EC5" w:rsidRDefault="000876EC" w:rsidP="00A52EC5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A52EC5">
        <w:rPr>
          <w:rFonts w:ascii="Arial" w:hAnsi="Arial" w:cs="Arial"/>
          <w:b/>
          <w:bCs/>
          <w:sz w:val="24"/>
          <w:szCs w:val="24"/>
        </w:rPr>
        <w:t xml:space="preserve"> </w:t>
      </w:r>
    </w:p>
    <w:p w:rsidR="000876EC" w:rsidRPr="00A52EC5" w:rsidRDefault="000876EC" w:rsidP="00A52EC5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B163FC" w:rsidRPr="00A52EC5" w:rsidRDefault="00B163FC" w:rsidP="00A52EC5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B163FC" w:rsidRPr="00A52EC5" w:rsidRDefault="00B163FC" w:rsidP="00A52EC5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sectPr w:rsidR="00B163FC" w:rsidRPr="00A52EC5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084B25"/>
    <w:multiLevelType w:val="hybridMultilevel"/>
    <w:tmpl w:val="447A855C"/>
    <w:lvl w:ilvl="0" w:tplc="BD607B5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0D2648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61A23F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3B02EC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566EED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44A8EB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DACA1E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DC8208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6944E8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1FAC44C1"/>
    <w:multiLevelType w:val="hybridMultilevel"/>
    <w:tmpl w:val="D6C6E7A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BB7D6D"/>
    <w:multiLevelType w:val="hybridMultilevel"/>
    <w:tmpl w:val="3BEEA660"/>
    <w:lvl w:ilvl="0" w:tplc="4ECE929C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plc="09B01FF8">
      <w:start w:val="349"/>
      <w:numFmt w:val="bullet"/>
      <w:lvlText w:val="–"/>
      <w:lvlJc w:val="righ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D165836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plc="610C6E3E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plc="E250BAE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plc="4B2688AA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plc="75CEBBEA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plc="8F7857AA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plc="86D62F02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3">
    <w:nsid w:val="2E065505"/>
    <w:multiLevelType w:val="hybridMultilevel"/>
    <w:tmpl w:val="B4EE9E62"/>
    <w:lvl w:ilvl="0" w:tplc="B4DE59C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168C89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6067C5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458E4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B3080E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73880D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D5AA89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A54B0F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418CC7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30902F40"/>
    <w:multiLevelType w:val="hybridMultilevel"/>
    <w:tmpl w:val="A7DA05A6"/>
    <w:lvl w:ilvl="0" w:tplc="080A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">
    <w:nsid w:val="3DFD62AB"/>
    <w:multiLevelType w:val="hybridMultilevel"/>
    <w:tmpl w:val="23247210"/>
    <w:lvl w:ilvl="0" w:tplc="080A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">
    <w:nsid w:val="4E641752"/>
    <w:multiLevelType w:val="hybridMultilevel"/>
    <w:tmpl w:val="D7CEAC1C"/>
    <w:lvl w:ilvl="0" w:tplc="41AA635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848F4B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0F8B4A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CBEBA7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7CEFC1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8D8BF3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25A0CD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438F25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898553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>
    <w:nsid w:val="515733A4"/>
    <w:multiLevelType w:val="hybridMultilevel"/>
    <w:tmpl w:val="D376FDD8"/>
    <w:lvl w:ilvl="0" w:tplc="DB96B3D2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1BC7704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F128A78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E822C8A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0641B78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E70D1D4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BBA407C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18025CC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6842E54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2182FAC"/>
    <w:multiLevelType w:val="hybridMultilevel"/>
    <w:tmpl w:val="1E8A0922"/>
    <w:lvl w:ilvl="0" w:tplc="080A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9">
    <w:nsid w:val="69F4770F"/>
    <w:multiLevelType w:val="hybridMultilevel"/>
    <w:tmpl w:val="A74A6870"/>
    <w:lvl w:ilvl="0" w:tplc="FE52304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DBA94C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F9243C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304FA6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6FEAA2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87869A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AECF6B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DD425B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7BE203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>
    <w:nsid w:val="75644C3E"/>
    <w:multiLevelType w:val="hybridMultilevel"/>
    <w:tmpl w:val="63645BE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A014561"/>
    <w:multiLevelType w:val="hybridMultilevel"/>
    <w:tmpl w:val="A9BC0974"/>
    <w:lvl w:ilvl="0" w:tplc="0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9"/>
  </w:num>
  <w:num w:numId="3">
    <w:abstractNumId w:val="0"/>
  </w:num>
  <w:num w:numId="4">
    <w:abstractNumId w:val="2"/>
  </w:num>
  <w:num w:numId="5">
    <w:abstractNumId w:val="3"/>
  </w:num>
  <w:num w:numId="6">
    <w:abstractNumId w:val="7"/>
  </w:num>
  <w:num w:numId="7">
    <w:abstractNumId w:val="1"/>
  </w:num>
  <w:num w:numId="8">
    <w:abstractNumId w:val="4"/>
  </w:num>
  <w:num w:numId="9">
    <w:abstractNumId w:val="5"/>
  </w:num>
  <w:num w:numId="10">
    <w:abstractNumId w:val="8"/>
  </w:num>
  <w:num w:numId="11">
    <w:abstractNumId w:val="10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63FC"/>
    <w:rsid w:val="000876EC"/>
    <w:rsid w:val="00703FEC"/>
    <w:rsid w:val="00802C99"/>
    <w:rsid w:val="008C05B9"/>
    <w:rsid w:val="009840AE"/>
    <w:rsid w:val="00A2343F"/>
    <w:rsid w:val="00A52EC5"/>
    <w:rsid w:val="00B16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163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styleId="Prrafodelista">
    <w:name w:val="List Paragraph"/>
    <w:basedOn w:val="Normal"/>
    <w:uiPriority w:val="34"/>
    <w:qFormat/>
    <w:rsid w:val="00B163F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MX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163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styleId="Prrafodelista">
    <w:name w:val="List Paragraph"/>
    <w:basedOn w:val="Normal"/>
    <w:uiPriority w:val="34"/>
    <w:qFormat/>
    <w:rsid w:val="00B163F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645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3362107">
          <w:marLeft w:val="80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621012">
          <w:marLeft w:val="144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402691">
          <w:marLeft w:val="144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454358">
          <w:marLeft w:val="144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126350">
          <w:marLeft w:val="144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285268">
          <w:marLeft w:val="80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371353">
          <w:marLeft w:val="144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746512">
          <w:marLeft w:val="144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132919">
          <w:marLeft w:val="80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627418">
          <w:marLeft w:val="144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275160">
          <w:marLeft w:val="144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982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5160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29883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3588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024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0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1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0895221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689131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240851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049373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362695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514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396504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756463">
          <w:marLeft w:val="547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367045">
          <w:marLeft w:val="547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269247">
          <w:marLeft w:val="547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355753">
          <w:marLeft w:val="547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328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9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1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1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223786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39120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67305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77206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914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675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738</Words>
  <Characters>4062</Characters>
  <Application>Microsoft Office Word</Application>
  <DocSecurity>0</DocSecurity>
  <Lines>33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Dubai</dc:creator>
  <cp:lastModifiedBy>Dubai</cp:lastModifiedBy>
  <cp:revision>2</cp:revision>
  <dcterms:created xsi:type="dcterms:W3CDTF">2015-11-29T20:41:00Z</dcterms:created>
  <dcterms:modified xsi:type="dcterms:W3CDTF">2015-11-29T20:41:00Z</dcterms:modified>
</cp:coreProperties>
</file>