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5DFEC" w:themeColor="accent4" w:themeTint="33"/>
  <w:body>
    <w:p w:rsidR="005A48AF" w:rsidRPr="00724F70" w:rsidRDefault="002145B7" w:rsidP="00320E30">
      <w:pPr>
        <w:jc w:val="center"/>
        <w:rPr>
          <w:rFonts w:ascii="Arial" w:hAnsi="Arial" w:cs="Arial"/>
          <w:b/>
          <w:sz w:val="24"/>
          <w:szCs w:val="24"/>
        </w:rPr>
      </w:pPr>
      <w:r w:rsidRPr="00724F70">
        <w:rPr>
          <w:rFonts w:ascii="Arial" w:hAnsi="Arial" w:cs="Arial"/>
          <w:b/>
          <w:sz w:val="24"/>
          <w:szCs w:val="24"/>
        </w:rPr>
        <w:t>CURSOS EN LINEA</w:t>
      </w:r>
    </w:p>
    <w:p w:rsidR="002145B7" w:rsidRPr="00724F70" w:rsidRDefault="002145B7" w:rsidP="00724F70">
      <w:pPr>
        <w:jc w:val="both"/>
        <w:rPr>
          <w:rFonts w:ascii="Arial" w:hAnsi="Arial" w:cs="Arial"/>
          <w:sz w:val="24"/>
          <w:szCs w:val="24"/>
        </w:rPr>
      </w:pPr>
      <w:r w:rsidRPr="00724F70">
        <w:rPr>
          <w:rFonts w:ascii="Arial" w:hAnsi="Arial" w:cs="Arial"/>
          <w:sz w:val="24"/>
          <w:szCs w:val="24"/>
        </w:rPr>
        <w:t>Al igual que en la enseñanza presenci</w:t>
      </w:r>
      <w:r w:rsidR="00320E30">
        <w:rPr>
          <w:rFonts w:ascii="Arial" w:hAnsi="Arial" w:cs="Arial"/>
          <w:sz w:val="24"/>
          <w:szCs w:val="24"/>
        </w:rPr>
        <w:t>al, la enseñanza mixta</w:t>
      </w:r>
      <w:r w:rsidRPr="00724F70">
        <w:rPr>
          <w:rFonts w:ascii="Arial" w:hAnsi="Arial" w:cs="Arial"/>
          <w:sz w:val="24"/>
          <w:szCs w:val="24"/>
        </w:rPr>
        <w:t>, a distancia o virtual,  requiere una planificación y una organización</w:t>
      </w:r>
      <w:r w:rsidRPr="00724F70">
        <w:rPr>
          <w:rFonts w:ascii="Arial" w:hAnsi="Arial" w:cs="Arial"/>
          <w:sz w:val="24"/>
          <w:szCs w:val="24"/>
        </w:rPr>
        <w:t>.</w:t>
      </w:r>
    </w:p>
    <w:p w:rsidR="00133A2C" w:rsidRDefault="002145B7" w:rsidP="00724F70">
      <w:pPr>
        <w:jc w:val="both"/>
        <w:rPr>
          <w:rFonts w:ascii="Arial" w:hAnsi="Arial" w:cs="Arial"/>
          <w:sz w:val="24"/>
          <w:szCs w:val="24"/>
        </w:rPr>
      </w:pPr>
      <w:r w:rsidRPr="00724F70">
        <w:rPr>
          <w:rFonts w:ascii="Arial" w:hAnsi="Arial" w:cs="Arial"/>
          <w:sz w:val="24"/>
          <w:szCs w:val="24"/>
        </w:rPr>
        <w:t>El diseño instruccional (DI) debe c</w:t>
      </w:r>
      <w:r w:rsidR="00133A2C">
        <w:rPr>
          <w:rFonts w:ascii="Arial" w:hAnsi="Arial" w:cs="Arial"/>
          <w:sz w:val="24"/>
          <w:szCs w:val="24"/>
        </w:rPr>
        <w:t>onsiderar todos los aspectos como:</w:t>
      </w:r>
    </w:p>
    <w:p w:rsidR="002145B7" w:rsidRPr="00133A2C" w:rsidRDefault="00133A2C" w:rsidP="00133A2C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</w:t>
      </w:r>
      <w:r w:rsidR="002145B7" w:rsidRPr="00133A2C">
        <w:rPr>
          <w:rFonts w:ascii="Arial" w:hAnsi="Arial" w:cs="Arial"/>
          <w:sz w:val="24"/>
          <w:szCs w:val="24"/>
        </w:rPr>
        <w:t>ambiente instruccional siguiendo un procedimiento bien organizado que provea las guías necesarias para los profesores, instructores, tutores o facilitadores, que van a impartir el curso.</w:t>
      </w:r>
    </w:p>
    <w:p w:rsidR="00133A2C" w:rsidRPr="00133A2C" w:rsidRDefault="002145B7" w:rsidP="00133A2C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33A2C">
        <w:rPr>
          <w:rFonts w:ascii="Arial" w:hAnsi="Arial" w:cs="Arial"/>
          <w:sz w:val="24"/>
          <w:szCs w:val="24"/>
        </w:rPr>
        <w:t>El ambiente instruccional debe ser visto como un sistema, que relaciona todos sus componentes entre sí:</w:t>
      </w:r>
    </w:p>
    <w:p w:rsidR="00133A2C" w:rsidRDefault="00133A2C" w:rsidP="00133A2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instructor.</w:t>
      </w:r>
    </w:p>
    <w:p w:rsidR="00133A2C" w:rsidRDefault="00133A2C" w:rsidP="00133A2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aprendices</w:t>
      </w:r>
    </w:p>
    <w:p w:rsidR="00133A2C" w:rsidRDefault="00133A2C" w:rsidP="00133A2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Los contenidos </w:t>
      </w:r>
    </w:p>
    <w:p w:rsidR="00133A2C" w:rsidRDefault="00133A2C" w:rsidP="00133A2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Materiales.</w:t>
      </w:r>
    </w:p>
    <w:p w:rsidR="00133A2C" w:rsidRDefault="00133A2C" w:rsidP="00133A2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Estrategias.</w:t>
      </w:r>
    </w:p>
    <w:p w:rsidR="00133A2C" w:rsidRDefault="00133A2C" w:rsidP="00133A2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2145B7" w:rsidRPr="00133A2C">
        <w:rPr>
          <w:rFonts w:ascii="Arial" w:hAnsi="Arial" w:cs="Arial"/>
          <w:sz w:val="24"/>
          <w:szCs w:val="24"/>
        </w:rPr>
        <w:t xml:space="preserve">edios y/o tecnologías. </w:t>
      </w:r>
    </w:p>
    <w:p w:rsidR="00724F70" w:rsidRPr="00133A2C" w:rsidRDefault="002145B7" w:rsidP="00133A2C">
      <w:pPr>
        <w:jc w:val="both"/>
        <w:rPr>
          <w:rFonts w:ascii="Arial" w:hAnsi="Arial" w:cs="Arial"/>
          <w:sz w:val="24"/>
          <w:szCs w:val="24"/>
        </w:rPr>
      </w:pPr>
      <w:r w:rsidRPr="00133A2C">
        <w:rPr>
          <w:rFonts w:ascii="Arial" w:hAnsi="Arial" w:cs="Arial"/>
          <w:sz w:val="24"/>
          <w:szCs w:val="24"/>
        </w:rPr>
        <w:t>Estos componentes deben interactuar en forma eficiente para producir experiencias de aprendizaje de calidad</w:t>
      </w:r>
      <w:r w:rsidR="00724F70" w:rsidRPr="00133A2C">
        <w:rPr>
          <w:rFonts w:ascii="Arial" w:hAnsi="Arial" w:cs="Arial"/>
          <w:sz w:val="24"/>
          <w:szCs w:val="24"/>
        </w:rPr>
        <w:t>.</w:t>
      </w:r>
    </w:p>
    <w:p w:rsidR="002145B7" w:rsidRPr="00133A2C" w:rsidRDefault="002145B7" w:rsidP="00133A2C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133A2C">
        <w:rPr>
          <w:rFonts w:ascii="Arial" w:hAnsi="Arial" w:cs="Arial"/>
          <w:sz w:val="24"/>
          <w:szCs w:val="24"/>
        </w:rPr>
        <w:t>La evaluación permite revisar la instrucción y la revisión de la instrucción ayuda a asegurar los resultados finales del proceso de enseñanza y aprendizaje.</w:t>
      </w:r>
    </w:p>
    <w:p w:rsidR="002145B7" w:rsidRPr="00724F70" w:rsidRDefault="00133A2C" w:rsidP="00133A2C">
      <w:pPr>
        <w:pStyle w:val="Parrafo1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 w:rsidR="002145B7" w:rsidRPr="00724F70">
        <w:rPr>
          <w:sz w:val="24"/>
          <w:szCs w:val="24"/>
        </w:rPr>
        <w:t>a planificación de la enseñanza en cualquier modalidad educativa: presencial, mixta, a distancia o virtual, es importante tener en cuenta las siguientes consideraciones:</w:t>
      </w:r>
    </w:p>
    <w:p w:rsidR="002145B7" w:rsidRPr="00724F70" w:rsidRDefault="002145B7" w:rsidP="00724F70">
      <w:pPr>
        <w:pStyle w:val="Parrafo1"/>
        <w:jc w:val="both"/>
        <w:rPr>
          <w:sz w:val="24"/>
          <w:szCs w:val="24"/>
        </w:rPr>
      </w:pPr>
    </w:p>
    <w:p w:rsidR="002145B7" w:rsidRPr="00724F70" w:rsidRDefault="002145B7" w:rsidP="00724F70">
      <w:pPr>
        <w:pStyle w:val="Parrafo1"/>
        <w:jc w:val="both"/>
        <w:rPr>
          <w:sz w:val="24"/>
          <w:szCs w:val="24"/>
        </w:rPr>
      </w:pPr>
      <w:r w:rsidRPr="00724F70">
        <w:rPr>
          <w:sz w:val="24"/>
          <w:szCs w:val="24"/>
        </w:rPr>
        <w:t>•</w:t>
      </w:r>
      <w:r w:rsidRPr="00724F70">
        <w:rPr>
          <w:sz w:val="24"/>
          <w:szCs w:val="24"/>
        </w:rPr>
        <w:tab/>
        <w:t>Mantener en mente que los cursos “enseñados” previamente de manera tradicional pueden necesitar rehacerse en todo o parte de su diseño Instruccional: objetivos o competencia, contenidos, materiales, estrategias y medios, entre otros</w:t>
      </w:r>
      <w:r w:rsidRPr="00724F70">
        <w:rPr>
          <w:sz w:val="24"/>
          <w:szCs w:val="24"/>
        </w:rPr>
        <w:t>.</w:t>
      </w:r>
    </w:p>
    <w:p w:rsidR="002145B7" w:rsidRPr="00724F70" w:rsidRDefault="002145B7" w:rsidP="00724F70">
      <w:pPr>
        <w:pStyle w:val="Parrafo1"/>
        <w:jc w:val="both"/>
        <w:rPr>
          <w:sz w:val="24"/>
          <w:szCs w:val="24"/>
        </w:rPr>
      </w:pPr>
    </w:p>
    <w:p w:rsidR="002145B7" w:rsidRPr="00724F70" w:rsidRDefault="002145B7" w:rsidP="00724F70">
      <w:pPr>
        <w:pStyle w:val="Parrafo1"/>
        <w:jc w:val="both"/>
        <w:rPr>
          <w:sz w:val="24"/>
          <w:szCs w:val="24"/>
        </w:rPr>
      </w:pPr>
      <w:r w:rsidRPr="00724F70">
        <w:rPr>
          <w:sz w:val="24"/>
          <w:szCs w:val="24"/>
        </w:rPr>
        <w:t>•</w:t>
      </w:r>
      <w:r w:rsidRPr="00724F70">
        <w:rPr>
          <w:sz w:val="24"/>
          <w:szCs w:val="24"/>
        </w:rPr>
        <w:tab/>
        <w:t>Cuando se estén revisando los materiales, medios y estrategias,  tradicionales usados en el salón de clase, considerar formas de ilustrar conceptos o temas claves usando tablas, figuras, audio, video,  otras representaciones multimedia.</w:t>
      </w:r>
    </w:p>
    <w:p w:rsidR="002145B7" w:rsidRPr="00724F70" w:rsidRDefault="002145B7" w:rsidP="00724F70">
      <w:pPr>
        <w:pStyle w:val="Parrafo1"/>
        <w:jc w:val="both"/>
        <w:rPr>
          <w:sz w:val="24"/>
          <w:szCs w:val="24"/>
        </w:rPr>
      </w:pPr>
    </w:p>
    <w:p w:rsidR="002145B7" w:rsidRPr="00724F70" w:rsidRDefault="002145B7" w:rsidP="00724F70">
      <w:pPr>
        <w:pStyle w:val="Parrafo1"/>
        <w:jc w:val="both"/>
        <w:rPr>
          <w:sz w:val="24"/>
          <w:szCs w:val="24"/>
        </w:rPr>
      </w:pPr>
      <w:r w:rsidRPr="00724F70">
        <w:rPr>
          <w:sz w:val="24"/>
          <w:szCs w:val="24"/>
        </w:rPr>
        <w:t>•</w:t>
      </w:r>
      <w:r w:rsidRPr="00724F70">
        <w:rPr>
          <w:sz w:val="24"/>
          <w:szCs w:val="24"/>
        </w:rPr>
        <w:tab/>
        <w:t xml:space="preserve">Planificar actividades que fomenten la comunicación, interacción e interactividad entre todos los participantes o elementos del proceso (estudiantes, docentes, institución, entre otros). </w:t>
      </w:r>
    </w:p>
    <w:p w:rsidR="002145B7" w:rsidRPr="00724F70" w:rsidRDefault="002145B7" w:rsidP="00724F70">
      <w:pPr>
        <w:pStyle w:val="Parrafo1"/>
        <w:jc w:val="both"/>
        <w:rPr>
          <w:sz w:val="24"/>
          <w:szCs w:val="24"/>
        </w:rPr>
      </w:pPr>
    </w:p>
    <w:p w:rsidR="002145B7" w:rsidRPr="00724F70" w:rsidRDefault="002145B7" w:rsidP="00724F70">
      <w:pPr>
        <w:pStyle w:val="Parrafo1"/>
        <w:jc w:val="both"/>
        <w:rPr>
          <w:sz w:val="24"/>
          <w:szCs w:val="24"/>
        </w:rPr>
      </w:pPr>
      <w:r w:rsidRPr="00724F70">
        <w:rPr>
          <w:sz w:val="24"/>
          <w:szCs w:val="24"/>
        </w:rPr>
        <w:t>•</w:t>
      </w:r>
      <w:r w:rsidRPr="00724F70">
        <w:rPr>
          <w:sz w:val="24"/>
          <w:szCs w:val="24"/>
        </w:rPr>
        <w:tab/>
        <w:t>Estar preparado en caso de que ocurran problemas técnicos.</w:t>
      </w:r>
    </w:p>
    <w:p w:rsidR="002145B7" w:rsidRPr="00724F70" w:rsidRDefault="002145B7" w:rsidP="00724F70">
      <w:pPr>
        <w:jc w:val="both"/>
        <w:rPr>
          <w:rFonts w:ascii="Arial" w:hAnsi="Arial" w:cs="Arial"/>
          <w:sz w:val="24"/>
          <w:szCs w:val="24"/>
        </w:rPr>
      </w:pPr>
    </w:p>
    <w:p w:rsidR="002145B7" w:rsidRPr="00724F70" w:rsidRDefault="002145B7" w:rsidP="00724F70">
      <w:pPr>
        <w:jc w:val="both"/>
        <w:rPr>
          <w:rFonts w:ascii="Arial" w:hAnsi="Arial" w:cs="Arial"/>
          <w:b/>
          <w:sz w:val="24"/>
          <w:szCs w:val="24"/>
        </w:rPr>
      </w:pPr>
      <w:r w:rsidRPr="00724F70">
        <w:rPr>
          <w:rFonts w:ascii="Arial" w:hAnsi="Arial" w:cs="Arial"/>
          <w:sz w:val="24"/>
          <w:szCs w:val="24"/>
        </w:rPr>
        <w:lastRenderedPageBreak/>
        <w:t xml:space="preserve"> </w:t>
      </w:r>
      <w:r w:rsidRPr="00724F70">
        <w:rPr>
          <w:rFonts w:ascii="Arial" w:hAnsi="Arial" w:cs="Arial"/>
          <w:b/>
          <w:sz w:val="24"/>
          <w:szCs w:val="24"/>
        </w:rPr>
        <w:t>EL MODELO DE DISEÑO DE CURSOS EN LINEA</w:t>
      </w:r>
    </w:p>
    <w:p w:rsidR="002145B7" w:rsidRPr="00724F70" w:rsidRDefault="00724F70" w:rsidP="00724F7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2145B7" w:rsidRPr="00724F70">
        <w:rPr>
          <w:rFonts w:ascii="Arial" w:hAnsi="Arial" w:cs="Arial"/>
          <w:sz w:val="24"/>
          <w:szCs w:val="24"/>
        </w:rPr>
        <w:t>ebe tomar en</w:t>
      </w:r>
      <w:r>
        <w:rPr>
          <w:rFonts w:ascii="Arial" w:hAnsi="Arial" w:cs="Arial"/>
          <w:sz w:val="24"/>
          <w:szCs w:val="24"/>
        </w:rPr>
        <w:t xml:space="preserve"> </w:t>
      </w:r>
      <w:r w:rsidR="002145B7" w:rsidRPr="00724F70">
        <w:rPr>
          <w:rFonts w:ascii="Arial" w:hAnsi="Arial" w:cs="Arial"/>
          <w:sz w:val="24"/>
          <w:szCs w:val="24"/>
        </w:rPr>
        <w:t>cuenta los siguientes aspectos importantes:</w:t>
      </w:r>
    </w:p>
    <w:p w:rsidR="002145B7" w:rsidRPr="00724F70" w:rsidRDefault="00724F70" w:rsidP="00724F7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24F70">
        <w:rPr>
          <w:rFonts w:ascii="Arial" w:hAnsi="Arial" w:cs="Arial"/>
          <w:sz w:val="24"/>
          <w:szCs w:val="24"/>
        </w:rPr>
        <w:t>DISEÑO: (Pensar el curso.)</w:t>
      </w:r>
    </w:p>
    <w:p w:rsidR="002145B7" w:rsidRPr="00724F70" w:rsidRDefault="00724F70" w:rsidP="00724F7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24F70">
        <w:rPr>
          <w:rFonts w:ascii="Arial" w:hAnsi="Arial" w:cs="Arial"/>
          <w:sz w:val="24"/>
          <w:szCs w:val="24"/>
        </w:rPr>
        <w:t>PRODUCCIÓN: (Crear el Curso, amar y configurar el sitio)</w:t>
      </w:r>
    </w:p>
    <w:p w:rsidR="002145B7" w:rsidRPr="00724F70" w:rsidRDefault="002145B7" w:rsidP="00724F7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24F70">
        <w:rPr>
          <w:rFonts w:ascii="Arial" w:hAnsi="Arial" w:cs="Arial"/>
          <w:sz w:val="24"/>
          <w:szCs w:val="24"/>
        </w:rPr>
        <w:t>IMPLEMENTACIÓN</w:t>
      </w:r>
      <w:r w:rsidR="00724F70" w:rsidRPr="00724F70">
        <w:rPr>
          <w:rFonts w:ascii="Arial" w:hAnsi="Arial" w:cs="Arial"/>
          <w:sz w:val="24"/>
          <w:szCs w:val="24"/>
        </w:rPr>
        <w:t>: (Hacer que el curso funcione, puesta en marcha)</w:t>
      </w:r>
    </w:p>
    <w:p w:rsidR="002145B7" w:rsidRPr="00724F70" w:rsidRDefault="00724F70" w:rsidP="00724F7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24F70">
        <w:rPr>
          <w:rFonts w:ascii="Arial" w:hAnsi="Arial" w:cs="Arial"/>
          <w:sz w:val="24"/>
          <w:szCs w:val="24"/>
        </w:rPr>
        <w:t>PUBLICACIÓN: (Colocarlo en la Internet)</w:t>
      </w:r>
    </w:p>
    <w:p w:rsidR="002145B7" w:rsidRPr="00724F70" w:rsidRDefault="002145B7" w:rsidP="00724F7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24F70">
        <w:rPr>
          <w:rFonts w:ascii="Arial" w:hAnsi="Arial" w:cs="Arial"/>
          <w:sz w:val="24"/>
          <w:szCs w:val="24"/>
        </w:rPr>
        <w:t xml:space="preserve"> EVALUACIÓN.</w:t>
      </w:r>
      <w:r w:rsidR="00724F70" w:rsidRPr="00724F70">
        <w:rPr>
          <w:rFonts w:ascii="Arial" w:hAnsi="Arial" w:cs="Arial"/>
          <w:sz w:val="24"/>
          <w:szCs w:val="24"/>
        </w:rPr>
        <w:t xml:space="preserve"> (Desarrollar y evaluar el curso o sitio Web)</w:t>
      </w:r>
    </w:p>
    <w:p w:rsidR="00724F70" w:rsidRPr="00724F70" w:rsidRDefault="00724F70" w:rsidP="00724F70">
      <w:pPr>
        <w:jc w:val="both"/>
        <w:rPr>
          <w:rFonts w:ascii="Arial" w:hAnsi="Arial" w:cs="Arial"/>
          <w:sz w:val="24"/>
          <w:szCs w:val="24"/>
        </w:rPr>
      </w:pPr>
      <w:r w:rsidRPr="00724F70">
        <w:rPr>
          <w:rFonts w:ascii="Arial" w:hAnsi="Arial" w:cs="Arial"/>
          <w:sz w:val="24"/>
          <w:szCs w:val="24"/>
        </w:rPr>
        <w:t>La</w:t>
      </w:r>
      <w:r>
        <w:rPr>
          <w:rFonts w:ascii="Arial" w:hAnsi="Arial" w:cs="Arial"/>
          <w:sz w:val="24"/>
          <w:szCs w:val="24"/>
        </w:rPr>
        <w:t xml:space="preserve"> estrategia DPIPE es sistémica</w:t>
      </w:r>
      <w:r w:rsidRPr="00724F70">
        <w:rPr>
          <w:rFonts w:ascii="Arial" w:hAnsi="Arial" w:cs="Arial"/>
          <w:sz w:val="24"/>
          <w:szCs w:val="24"/>
        </w:rPr>
        <w:t>: es decir, que la funcionalidad o éxito de la misma depende de la buena realización y operatividad de cada una de las fases</w:t>
      </w:r>
      <w:r w:rsidR="00320E30">
        <w:rPr>
          <w:rFonts w:ascii="Arial" w:hAnsi="Arial" w:cs="Arial"/>
          <w:sz w:val="24"/>
          <w:szCs w:val="24"/>
        </w:rPr>
        <w:t>.</w:t>
      </w:r>
      <w:r w:rsidRPr="00724F70">
        <w:rPr>
          <w:rFonts w:ascii="Arial" w:hAnsi="Arial" w:cs="Arial"/>
          <w:sz w:val="24"/>
          <w:szCs w:val="24"/>
        </w:rPr>
        <w:t xml:space="preserve"> </w:t>
      </w:r>
    </w:p>
    <w:p w:rsidR="00724F70" w:rsidRPr="00320E30" w:rsidRDefault="00724F70" w:rsidP="00724F70">
      <w:pPr>
        <w:jc w:val="both"/>
        <w:rPr>
          <w:rFonts w:ascii="Arial" w:hAnsi="Arial" w:cs="Arial"/>
          <w:b/>
          <w:sz w:val="24"/>
          <w:szCs w:val="24"/>
        </w:rPr>
      </w:pPr>
      <w:r w:rsidRPr="00724F70">
        <w:rPr>
          <w:rFonts w:ascii="Arial" w:hAnsi="Arial" w:cs="Arial"/>
          <w:sz w:val="24"/>
          <w:szCs w:val="24"/>
        </w:rPr>
        <w:t xml:space="preserve"> </w:t>
      </w:r>
      <w:r w:rsidRPr="00320E30">
        <w:rPr>
          <w:rFonts w:ascii="Arial" w:hAnsi="Arial" w:cs="Arial"/>
          <w:b/>
          <w:sz w:val="24"/>
          <w:szCs w:val="24"/>
        </w:rPr>
        <w:t>Matriz de planificación del curso</w:t>
      </w:r>
      <w:r w:rsidR="00320E30" w:rsidRPr="00320E30">
        <w:rPr>
          <w:rFonts w:ascii="Arial" w:hAnsi="Arial" w:cs="Arial"/>
          <w:b/>
          <w:sz w:val="24"/>
          <w:szCs w:val="24"/>
        </w:rPr>
        <w:t xml:space="preserve"> acompañara el proceso educativo.</w:t>
      </w:r>
    </w:p>
    <w:tbl>
      <w:tblPr>
        <w:tblW w:w="8721" w:type="dxa"/>
        <w:tblLayout w:type="fixed"/>
        <w:tblLook w:val="0000" w:firstRow="0" w:lastRow="0" w:firstColumn="0" w:lastColumn="0" w:noHBand="0" w:noVBand="0"/>
      </w:tblPr>
      <w:tblGrid>
        <w:gridCol w:w="1831"/>
        <w:gridCol w:w="1728"/>
        <w:gridCol w:w="1691"/>
        <w:gridCol w:w="1749"/>
        <w:gridCol w:w="1722"/>
      </w:tblGrid>
      <w:tr w:rsidR="00724F70" w:rsidRPr="00724F70" w:rsidTr="00ED3355"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724F70" w:rsidRPr="00724F70" w:rsidRDefault="00724F70" w:rsidP="00724F70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kern w:val="1"/>
                <w:lang w:val="es-ES_tradnl" w:eastAsia="ar-SA"/>
              </w:rPr>
            </w:pPr>
            <w:r w:rsidRPr="00724F70">
              <w:rPr>
                <w:rFonts w:ascii="Arial" w:eastAsia="Times New Roman" w:hAnsi="Arial" w:cs="Arial"/>
                <w:b/>
                <w:kern w:val="1"/>
                <w:lang w:val="es-ES_tradnl" w:eastAsia="ar-SA"/>
              </w:rPr>
              <w:t>Competencias</w:t>
            </w:r>
          </w:p>
          <w:p w:rsidR="00724F70" w:rsidRPr="00724F70" w:rsidRDefault="00724F70" w:rsidP="00724F70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kern w:val="1"/>
                <w:lang w:val="es-ES_tradnl" w:eastAsia="ar-SA"/>
              </w:rPr>
            </w:pPr>
            <w:r w:rsidRPr="00724F70">
              <w:rPr>
                <w:rFonts w:ascii="Arial" w:eastAsia="Times New Roman" w:hAnsi="Arial" w:cs="Arial"/>
                <w:b/>
                <w:kern w:val="1"/>
                <w:lang w:val="es-ES_tradnl" w:eastAsia="ar-SA"/>
              </w:rPr>
              <w:t>(Objetivos)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724F70" w:rsidRPr="00724F70" w:rsidRDefault="00724F70" w:rsidP="00724F70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kern w:val="1"/>
                <w:lang w:val="es-ES_tradnl" w:eastAsia="ar-SA"/>
              </w:rPr>
            </w:pPr>
            <w:r w:rsidRPr="00724F70">
              <w:rPr>
                <w:rFonts w:ascii="Arial" w:eastAsia="Times New Roman" w:hAnsi="Arial" w:cs="Arial"/>
                <w:b/>
                <w:kern w:val="1"/>
                <w:lang w:val="es-ES_tradnl" w:eastAsia="ar-SA"/>
              </w:rPr>
              <w:t>Contenidos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724F70" w:rsidRPr="00724F70" w:rsidRDefault="00724F70" w:rsidP="00724F70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kern w:val="1"/>
                <w:lang w:val="es-ES_tradnl" w:eastAsia="ar-SA"/>
              </w:rPr>
            </w:pPr>
            <w:r w:rsidRPr="00724F70">
              <w:rPr>
                <w:rFonts w:ascii="Arial" w:eastAsia="Times New Roman" w:hAnsi="Arial" w:cs="Arial"/>
                <w:b/>
                <w:kern w:val="1"/>
                <w:lang w:val="es-ES_tradnl" w:eastAsia="ar-SA"/>
              </w:rPr>
              <w:t>Medios o Recursos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724F70" w:rsidRPr="00724F70" w:rsidRDefault="00724F70" w:rsidP="00724F70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kern w:val="1"/>
                <w:lang w:val="es-ES_tradnl" w:eastAsia="ar-SA"/>
              </w:rPr>
            </w:pPr>
            <w:r w:rsidRPr="00724F70">
              <w:rPr>
                <w:rFonts w:ascii="Arial" w:eastAsia="Times New Roman" w:hAnsi="Arial" w:cs="Arial"/>
                <w:b/>
                <w:kern w:val="1"/>
                <w:lang w:val="es-ES_tradnl" w:eastAsia="ar-SA"/>
              </w:rPr>
              <w:t>Actividades</w:t>
            </w:r>
          </w:p>
          <w:p w:rsidR="00724F70" w:rsidRPr="00724F70" w:rsidRDefault="00724F70" w:rsidP="00724F70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kern w:val="1"/>
                <w:lang w:val="es-ES_tradnl" w:eastAsia="ar-SA"/>
              </w:rPr>
            </w:pPr>
            <w:r w:rsidRPr="00724F70">
              <w:rPr>
                <w:rFonts w:ascii="Arial" w:eastAsia="Times New Roman" w:hAnsi="Arial" w:cs="Arial"/>
                <w:b/>
                <w:kern w:val="1"/>
                <w:lang w:val="es-ES_tradnl" w:eastAsia="ar-SA"/>
              </w:rPr>
              <w:t>(Interacción)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724F70" w:rsidRPr="00724F70" w:rsidRDefault="00724F70" w:rsidP="00724F70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kern w:val="1"/>
                <w:lang w:val="es-ES_tradnl" w:eastAsia="ar-SA"/>
              </w:rPr>
            </w:pPr>
            <w:r w:rsidRPr="00724F70">
              <w:rPr>
                <w:rFonts w:ascii="Arial" w:eastAsia="Times New Roman" w:hAnsi="Arial" w:cs="Arial"/>
                <w:b/>
                <w:kern w:val="1"/>
                <w:lang w:val="es-ES_tradnl" w:eastAsia="ar-SA"/>
              </w:rPr>
              <w:t>Evaluación</w:t>
            </w:r>
          </w:p>
          <w:p w:rsidR="00724F70" w:rsidRPr="00724F70" w:rsidRDefault="00724F70" w:rsidP="00724F70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kern w:val="1"/>
                <w:lang w:val="es-ES_tradnl" w:eastAsia="ar-SA"/>
              </w:rPr>
            </w:pPr>
            <w:r w:rsidRPr="00724F70">
              <w:rPr>
                <w:rFonts w:ascii="Arial" w:eastAsia="Times New Roman" w:hAnsi="Arial" w:cs="Arial"/>
                <w:b/>
                <w:kern w:val="1"/>
                <w:lang w:val="es-ES_tradnl" w:eastAsia="ar-SA"/>
              </w:rPr>
              <w:t>(%)</w:t>
            </w:r>
          </w:p>
        </w:tc>
      </w:tr>
      <w:tr w:rsidR="00724F70" w:rsidRPr="00724F70" w:rsidTr="00ED3355"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F70" w:rsidRPr="00724F70" w:rsidRDefault="00724F70" w:rsidP="00724F70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kern w:val="1"/>
                <w:lang w:val="es-ES_tradnl" w:eastAsia="ar-SA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F70" w:rsidRPr="00724F70" w:rsidRDefault="00724F70" w:rsidP="00724F70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kern w:val="1"/>
                <w:lang w:val="es-ES_tradnl" w:eastAsia="ar-SA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F70" w:rsidRPr="00724F70" w:rsidRDefault="00724F70" w:rsidP="00724F70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kern w:val="1"/>
                <w:lang w:val="es-ES_tradnl" w:eastAsia="ar-SA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F70" w:rsidRPr="00724F70" w:rsidRDefault="00724F70" w:rsidP="00724F70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kern w:val="1"/>
                <w:lang w:val="es-ES_tradnl" w:eastAsia="ar-SA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F70" w:rsidRPr="00724F70" w:rsidRDefault="00724F70" w:rsidP="00724F70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kern w:val="1"/>
                <w:lang w:val="es-ES_tradnl" w:eastAsia="ar-SA"/>
              </w:rPr>
            </w:pPr>
          </w:p>
        </w:tc>
      </w:tr>
    </w:tbl>
    <w:p w:rsidR="00724F70" w:rsidRDefault="00724F70" w:rsidP="00724F70"/>
    <w:p w:rsidR="002145B7" w:rsidRPr="00320E30" w:rsidRDefault="00724F70" w:rsidP="002145B7">
      <w:pPr>
        <w:rPr>
          <w:rFonts w:ascii="Arial" w:hAnsi="Arial" w:cs="Arial"/>
          <w:b/>
          <w:sz w:val="24"/>
          <w:szCs w:val="24"/>
        </w:rPr>
      </w:pPr>
      <w:r w:rsidRPr="00320E30">
        <w:rPr>
          <w:rFonts w:ascii="Arial" w:hAnsi="Arial" w:cs="Arial"/>
          <w:b/>
          <w:sz w:val="24"/>
          <w:szCs w:val="24"/>
        </w:rPr>
        <w:t>Este mapa ayudara a la  navegación</w:t>
      </w:r>
      <w:r w:rsidR="00320E30">
        <w:rPr>
          <w:rFonts w:ascii="Arial" w:hAnsi="Arial" w:cs="Arial"/>
          <w:b/>
          <w:sz w:val="24"/>
          <w:szCs w:val="24"/>
        </w:rPr>
        <w:t>:</w:t>
      </w:r>
    </w:p>
    <w:p w:rsidR="00320E30" w:rsidRDefault="00724F70" w:rsidP="002145B7">
      <w:r w:rsidRPr="00724F70">
        <w:rPr>
          <w:rFonts w:ascii="Times New Roman" w:eastAsia="Times New Roman" w:hAnsi="Times New Roman" w:cs="Times New Roman"/>
          <w:noProof/>
          <w:kern w:val="1"/>
          <w:sz w:val="24"/>
          <w:szCs w:val="24"/>
          <w:lang w:eastAsia="es-MX"/>
        </w:rPr>
        <w:drawing>
          <wp:inline distT="0" distB="0" distL="0" distR="0" wp14:anchorId="12F110E2" wp14:editId="45215DAE">
            <wp:extent cx="4836161" cy="2838616"/>
            <wp:effectExtent l="0" t="0" r="254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6161" cy="2838616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33A2C" w:rsidRDefault="00133A2C" w:rsidP="00320E30">
      <w:pPr>
        <w:tabs>
          <w:tab w:val="left" w:pos="3343"/>
        </w:tabs>
        <w:jc w:val="center"/>
        <w:rPr>
          <w:rFonts w:ascii="Arial" w:hAnsi="Arial" w:cs="Arial"/>
          <w:b/>
          <w:sz w:val="28"/>
          <w:szCs w:val="24"/>
        </w:rPr>
      </w:pPr>
    </w:p>
    <w:p w:rsidR="00133A2C" w:rsidRDefault="00133A2C" w:rsidP="00320E30">
      <w:pPr>
        <w:tabs>
          <w:tab w:val="left" w:pos="3343"/>
        </w:tabs>
        <w:jc w:val="center"/>
        <w:rPr>
          <w:rFonts w:ascii="Arial" w:hAnsi="Arial" w:cs="Arial"/>
          <w:b/>
          <w:sz w:val="28"/>
          <w:szCs w:val="24"/>
        </w:rPr>
      </w:pPr>
    </w:p>
    <w:p w:rsidR="00133A2C" w:rsidRDefault="00133A2C" w:rsidP="00320E30">
      <w:pPr>
        <w:tabs>
          <w:tab w:val="left" w:pos="3343"/>
        </w:tabs>
        <w:jc w:val="center"/>
        <w:rPr>
          <w:rFonts w:ascii="Arial" w:hAnsi="Arial" w:cs="Arial"/>
          <w:b/>
          <w:sz w:val="28"/>
          <w:szCs w:val="24"/>
        </w:rPr>
      </w:pPr>
    </w:p>
    <w:p w:rsidR="00133A2C" w:rsidRDefault="00133A2C" w:rsidP="00320E30">
      <w:pPr>
        <w:tabs>
          <w:tab w:val="left" w:pos="3343"/>
        </w:tabs>
        <w:jc w:val="center"/>
        <w:rPr>
          <w:rFonts w:ascii="Arial" w:hAnsi="Arial" w:cs="Arial"/>
          <w:b/>
          <w:sz w:val="28"/>
          <w:szCs w:val="24"/>
        </w:rPr>
      </w:pPr>
    </w:p>
    <w:p w:rsidR="00320E30" w:rsidRPr="00320E30" w:rsidRDefault="00320E30" w:rsidP="00320E30">
      <w:pPr>
        <w:tabs>
          <w:tab w:val="left" w:pos="3343"/>
        </w:tabs>
        <w:jc w:val="center"/>
        <w:rPr>
          <w:rFonts w:ascii="Arial" w:hAnsi="Arial" w:cs="Arial"/>
          <w:b/>
          <w:sz w:val="28"/>
          <w:szCs w:val="24"/>
        </w:rPr>
      </w:pPr>
      <w:r w:rsidRPr="00320E30">
        <w:rPr>
          <w:rFonts w:ascii="Arial" w:hAnsi="Arial" w:cs="Arial"/>
          <w:b/>
          <w:sz w:val="28"/>
          <w:szCs w:val="24"/>
        </w:rPr>
        <w:t>ESTILOS DE APRENDIZAJE</w:t>
      </w:r>
    </w:p>
    <w:p w:rsidR="00320E30" w:rsidRPr="00320E30" w:rsidRDefault="00320E30" w:rsidP="00320E30">
      <w:r w:rsidRPr="00320E30">
        <w:rPr>
          <w:rFonts w:ascii="Times New Roman" w:eastAsia="Times New Roman" w:hAnsi="Times New Roman" w:cs="Times New Roman"/>
          <w:noProof/>
          <w:kern w:val="1"/>
          <w:sz w:val="24"/>
          <w:szCs w:val="24"/>
          <w:lang w:eastAsia="es-MX"/>
        </w:rPr>
        <w:drawing>
          <wp:anchor distT="0" distB="0" distL="114300" distR="114300" simplePos="0" relativeHeight="251658240" behindDoc="0" locked="0" layoutInCell="1" allowOverlap="1" wp14:anchorId="108886F7" wp14:editId="60AE7397">
            <wp:simplePos x="0" y="0"/>
            <wp:positionH relativeFrom="column">
              <wp:posOffset>549275</wp:posOffset>
            </wp:positionH>
            <wp:positionV relativeFrom="paragraph">
              <wp:posOffset>194310</wp:posOffset>
            </wp:positionV>
            <wp:extent cx="4309110" cy="2481580"/>
            <wp:effectExtent l="0" t="0" r="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9110" cy="24815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0E30" w:rsidRPr="00320E30" w:rsidRDefault="00320E30" w:rsidP="00320E30"/>
    <w:p w:rsidR="00320E30" w:rsidRDefault="00320E30" w:rsidP="00320E30"/>
    <w:p w:rsidR="00320E30" w:rsidRPr="00320E30" w:rsidRDefault="00320E30" w:rsidP="00320E30">
      <w:pPr>
        <w:tabs>
          <w:tab w:val="left" w:pos="3706"/>
        </w:tabs>
      </w:pPr>
      <w:r>
        <w:tab/>
      </w:r>
    </w:p>
    <w:p w:rsidR="00724F70" w:rsidRPr="00320E30" w:rsidRDefault="00724F70" w:rsidP="00320E30">
      <w:pPr>
        <w:tabs>
          <w:tab w:val="left" w:pos="5384"/>
        </w:tabs>
      </w:pPr>
    </w:p>
    <w:sectPr w:rsidR="00724F70" w:rsidRPr="00320E30" w:rsidSect="00320E30">
      <w:pgSz w:w="12240" w:h="15840"/>
      <w:pgMar w:top="1417" w:right="1701" w:bottom="1417" w:left="1701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3A1" w:rsidRDefault="00DE03A1" w:rsidP="00320E30">
      <w:pPr>
        <w:spacing w:after="0" w:line="240" w:lineRule="auto"/>
      </w:pPr>
      <w:r>
        <w:separator/>
      </w:r>
    </w:p>
  </w:endnote>
  <w:endnote w:type="continuationSeparator" w:id="0">
    <w:p w:rsidR="00DE03A1" w:rsidRDefault="00DE03A1" w:rsidP="00320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3A1" w:rsidRDefault="00DE03A1" w:rsidP="00320E30">
      <w:pPr>
        <w:spacing w:after="0" w:line="240" w:lineRule="auto"/>
      </w:pPr>
      <w:r>
        <w:separator/>
      </w:r>
    </w:p>
  </w:footnote>
  <w:footnote w:type="continuationSeparator" w:id="0">
    <w:p w:rsidR="00DE03A1" w:rsidRDefault="00DE03A1" w:rsidP="00320E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25506"/>
    <w:multiLevelType w:val="hybridMultilevel"/>
    <w:tmpl w:val="3D4E3C7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5E0F46"/>
    <w:multiLevelType w:val="hybridMultilevel"/>
    <w:tmpl w:val="B396031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E67640"/>
    <w:multiLevelType w:val="hybridMultilevel"/>
    <w:tmpl w:val="5B623BB2"/>
    <w:lvl w:ilvl="0" w:tplc="080A0009">
      <w:start w:val="1"/>
      <w:numFmt w:val="bullet"/>
      <w:lvlText w:val=""/>
      <w:lvlJc w:val="left"/>
      <w:pPr>
        <w:ind w:left="783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">
    <w:nsid w:val="69680FC9"/>
    <w:multiLevelType w:val="hybridMultilevel"/>
    <w:tmpl w:val="B96AB44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5B7"/>
    <w:rsid w:val="00133A2C"/>
    <w:rsid w:val="002145B7"/>
    <w:rsid w:val="00320E30"/>
    <w:rsid w:val="005A48AF"/>
    <w:rsid w:val="00724F70"/>
    <w:rsid w:val="00B948C8"/>
    <w:rsid w:val="00DE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arrafo1">
    <w:name w:val="Parrafo1"/>
    <w:rsid w:val="002145B7"/>
    <w:pPr>
      <w:widowControl w:val="0"/>
      <w:suppressAutoHyphens/>
      <w:spacing w:after="0" w:line="240" w:lineRule="auto"/>
      <w:ind w:firstLine="540"/>
    </w:pPr>
    <w:rPr>
      <w:rFonts w:ascii="Arial" w:eastAsia="Times New Roman" w:hAnsi="Arial" w:cs="Arial"/>
      <w:kern w:val="1"/>
      <w:sz w:val="20"/>
      <w:szCs w:val="20"/>
      <w:lang w:val="es-ES_tradnl" w:eastAsia="ar-SA"/>
    </w:rPr>
  </w:style>
  <w:style w:type="paragraph" w:styleId="Prrafodelista">
    <w:name w:val="List Paragraph"/>
    <w:basedOn w:val="Normal"/>
    <w:uiPriority w:val="34"/>
    <w:qFormat/>
    <w:rsid w:val="002145B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24F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4F7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320E3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20E30"/>
  </w:style>
  <w:style w:type="paragraph" w:styleId="Piedepgina">
    <w:name w:val="footer"/>
    <w:basedOn w:val="Normal"/>
    <w:link w:val="PiedepginaCar"/>
    <w:uiPriority w:val="99"/>
    <w:unhideWhenUsed/>
    <w:rsid w:val="00320E3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20E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arrafo1">
    <w:name w:val="Parrafo1"/>
    <w:rsid w:val="002145B7"/>
    <w:pPr>
      <w:widowControl w:val="0"/>
      <w:suppressAutoHyphens/>
      <w:spacing w:after="0" w:line="240" w:lineRule="auto"/>
      <w:ind w:firstLine="540"/>
    </w:pPr>
    <w:rPr>
      <w:rFonts w:ascii="Arial" w:eastAsia="Times New Roman" w:hAnsi="Arial" w:cs="Arial"/>
      <w:kern w:val="1"/>
      <w:sz w:val="20"/>
      <w:szCs w:val="20"/>
      <w:lang w:val="es-ES_tradnl" w:eastAsia="ar-SA"/>
    </w:rPr>
  </w:style>
  <w:style w:type="paragraph" w:styleId="Prrafodelista">
    <w:name w:val="List Paragraph"/>
    <w:basedOn w:val="Normal"/>
    <w:uiPriority w:val="34"/>
    <w:qFormat/>
    <w:rsid w:val="002145B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24F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4F7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320E3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20E30"/>
  </w:style>
  <w:style w:type="paragraph" w:styleId="Piedepgina">
    <w:name w:val="footer"/>
    <w:basedOn w:val="Normal"/>
    <w:link w:val="PiedepginaCar"/>
    <w:uiPriority w:val="99"/>
    <w:unhideWhenUsed/>
    <w:rsid w:val="00320E3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20E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388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Deli</dc:creator>
  <cp:lastModifiedBy>Laura Deli</cp:lastModifiedBy>
  <cp:revision>1</cp:revision>
  <dcterms:created xsi:type="dcterms:W3CDTF">2015-11-12T18:45:00Z</dcterms:created>
  <dcterms:modified xsi:type="dcterms:W3CDTF">2015-11-12T19:20:00Z</dcterms:modified>
</cp:coreProperties>
</file>