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C61" w:rsidRDefault="006D1531" w:rsidP="006D1531">
      <w:pPr>
        <w:jc w:val="center"/>
        <w:rPr>
          <w:rFonts w:ascii="Goudy Stout" w:hAnsi="Goudy Stout"/>
          <w:color w:val="17365D" w:themeColor="text2" w:themeShade="BF"/>
          <w:sz w:val="28"/>
        </w:rPr>
      </w:pPr>
      <w:r w:rsidRPr="006D1531">
        <w:rPr>
          <w:rFonts w:ascii="Goudy Stout" w:hAnsi="Goudy Stout"/>
          <w:color w:val="17365D" w:themeColor="text2" w:themeShade="BF"/>
          <w:sz w:val="28"/>
        </w:rPr>
        <w:t>Bloque 1. Aspectos generales de Moodle</w:t>
      </w:r>
    </w:p>
    <w:p w:rsidR="006D1531" w:rsidRDefault="006D1531" w:rsidP="006D1531">
      <w:pPr>
        <w:jc w:val="center"/>
        <w:rPr>
          <w:rFonts w:ascii="Goudy Stout" w:hAnsi="Goudy Stout"/>
          <w:color w:val="17365D" w:themeColor="text2" w:themeShade="BF"/>
          <w:sz w:val="28"/>
        </w:rPr>
      </w:pPr>
    </w:p>
    <w:p w:rsidR="006D1531" w:rsidRPr="006D1531" w:rsidRDefault="006D1531" w:rsidP="006D1531">
      <w:pPr>
        <w:jc w:val="center"/>
        <w:rPr>
          <w:rFonts w:ascii="Goudy Stout" w:hAnsi="Goudy Stout"/>
          <w:color w:val="17365D" w:themeColor="text2" w:themeShade="BF"/>
          <w:sz w:val="28"/>
        </w:rPr>
      </w:pPr>
      <w:bookmarkStart w:id="0" w:name="_GoBack"/>
      <w:r>
        <w:rPr>
          <w:rFonts w:ascii="Goudy Stout" w:hAnsi="Goudy Stout"/>
          <w:noProof/>
          <w:color w:val="1F497D" w:themeColor="text2"/>
          <w:sz w:val="28"/>
          <w:lang w:eastAsia="es-MX"/>
        </w:rPr>
        <w:drawing>
          <wp:inline distT="0" distB="0" distL="0" distR="0" wp14:anchorId="4DBAF3DE" wp14:editId="182A6FFB">
            <wp:extent cx="8391525" cy="5067300"/>
            <wp:effectExtent l="0" t="0" r="0" b="15240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6D1531" w:rsidRPr="006D1531" w:rsidSect="006D1531">
      <w:headerReference w:type="default" r:id="rId12"/>
      <w:pgSz w:w="15840" w:h="12240" w:orient="landscape"/>
      <w:pgMar w:top="1701" w:right="531" w:bottom="851" w:left="567" w:header="708" w:footer="708" w:gutter="0"/>
      <w:pgBorders w:offsetFrom="page">
        <w:top w:val="dashDotStroked" w:sz="24" w:space="24" w:color="367E7B"/>
        <w:left w:val="dashDotStroked" w:sz="24" w:space="24" w:color="367E7B"/>
        <w:bottom w:val="dashDotStroked" w:sz="24" w:space="24" w:color="367E7B"/>
        <w:right w:val="dashDotStroked" w:sz="24" w:space="24" w:color="367E7B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D0A" w:rsidRDefault="00DA3D0A" w:rsidP="00BD14E9">
      <w:pPr>
        <w:spacing w:after="0" w:line="240" w:lineRule="auto"/>
      </w:pPr>
      <w:r>
        <w:separator/>
      </w:r>
    </w:p>
  </w:endnote>
  <w:endnote w:type="continuationSeparator" w:id="0">
    <w:p w:rsidR="00DA3D0A" w:rsidRDefault="00DA3D0A" w:rsidP="00BD1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D0A" w:rsidRDefault="00DA3D0A" w:rsidP="00BD14E9">
      <w:pPr>
        <w:spacing w:after="0" w:line="240" w:lineRule="auto"/>
      </w:pPr>
      <w:r>
        <w:separator/>
      </w:r>
    </w:p>
  </w:footnote>
  <w:footnote w:type="continuationSeparator" w:id="0">
    <w:p w:rsidR="00DA3D0A" w:rsidRDefault="00DA3D0A" w:rsidP="00BD1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</w:rPr>
      <w:alias w:val="Título"/>
      <w:id w:val="536411716"/>
      <w:placeholder>
        <w:docPart w:val="6A529280CAB54E9A93E0DF595E86ACF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D14E9" w:rsidRDefault="00BD14E9" w:rsidP="00BD14E9">
        <w:pPr>
          <w:pStyle w:val="Encabezado"/>
          <w:jc w:val="center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MARÍA FERNANDA JUÁREZ TECUAPACHO    311 </w:t>
        </w:r>
      </w:p>
    </w:sdtContent>
  </w:sdt>
  <w:p w:rsidR="00BD14E9" w:rsidRDefault="00BD14E9">
    <w:pPr>
      <w:pStyle w:val="Encabezado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editId="3A65AEB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upo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id="Grupo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editId="1142F0C2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Rectángulo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ángulo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00C84BF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Rectángulo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ángulo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" fillcolor="#4bacc6 [3208]" strokecolor="#4f81bd [3204]"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31"/>
    <w:rsid w:val="006D1531"/>
    <w:rsid w:val="00873C61"/>
    <w:rsid w:val="00BD14E9"/>
    <w:rsid w:val="00BE61A6"/>
    <w:rsid w:val="00C5348C"/>
    <w:rsid w:val="00DA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D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15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D14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14E9"/>
  </w:style>
  <w:style w:type="paragraph" w:styleId="Piedepgina">
    <w:name w:val="footer"/>
    <w:basedOn w:val="Normal"/>
    <w:link w:val="PiedepginaCar"/>
    <w:uiPriority w:val="99"/>
    <w:unhideWhenUsed/>
    <w:rsid w:val="00BD14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14E9"/>
  </w:style>
  <w:style w:type="paragraph" w:customStyle="1" w:styleId="3CBD5A742C28424DA5172AD252E32316">
    <w:name w:val="3CBD5A742C28424DA5172AD252E32316"/>
    <w:rsid w:val="00BD14E9"/>
    <w:rPr>
      <w:rFonts w:eastAsiaTheme="minorEastAsia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D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15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D14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14E9"/>
  </w:style>
  <w:style w:type="paragraph" w:styleId="Piedepgina">
    <w:name w:val="footer"/>
    <w:basedOn w:val="Normal"/>
    <w:link w:val="PiedepginaCar"/>
    <w:uiPriority w:val="99"/>
    <w:unhideWhenUsed/>
    <w:rsid w:val="00BD14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14E9"/>
  </w:style>
  <w:style w:type="paragraph" w:customStyle="1" w:styleId="3CBD5A742C28424DA5172AD252E32316">
    <w:name w:val="3CBD5A742C28424DA5172AD252E32316"/>
    <w:rsid w:val="00BD14E9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glossaryDocument" Target="glossary/document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2A43621-0CD8-4734-AF42-1D0CAAB0F87C}" type="doc">
      <dgm:prSet loTypeId="urn:microsoft.com/office/officeart/2005/8/layout/cycle5" loCatId="cycle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lang="es-MX"/>
        </a:p>
      </dgm:t>
    </dgm:pt>
    <dgm:pt modelId="{0AB80506-BA65-4C05-8604-EF0439FEE09B}">
      <dgm:prSet phldrT="[Texto]" custT="1"/>
      <dgm:spPr/>
      <dgm:t>
        <a:bodyPr/>
        <a:lstStyle/>
        <a:p>
          <a:pPr algn="l"/>
          <a:r>
            <a:rPr lang="es-MX" sz="1100" b="1" i="1">
              <a:solidFill>
                <a:schemeClr val="tx1"/>
              </a:solidFill>
            </a:rPr>
            <a:t>Moverse en Moodle</a:t>
          </a:r>
        </a:p>
        <a:p>
          <a:pPr algn="ctr"/>
          <a:r>
            <a:rPr lang="es-MX" sz="1100">
              <a:solidFill>
                <a:schemeClr val="tx1"/>
              </a:solidFill>
            </a:rPr>
            <a:t>Se realiza a través del bloque navegación,  para que el profesor manipule todo esto ingresa a la administración  para gestionar los recursos  </a:t>
          </a:r>
        </a:p>
        <a:p>
          <a:pPr algn="ctr"/>
          <a:endParaRPr lang="es-MX" sz="1100"/>
        </a:p>
      </dgm:t>
    </dgm:pt>
    <dgm:pt modelId="{A348A635-7D2C-4EBB-B066-3A4E407D638E}" type="parTrans" cxnId="{CE711412-A5CB-4F2D-8C8A-C3FDEE0757D0}">
      <dgm:prSet/>
      <dgm:spPr/>
      <dgm:t>
        <a:bodyPr/>
        <a:lstStyle/>
        <a:p>
          <a:endParaRPr lang="es-MX"/>
        </a:p>
      </dgm:t>
    </dgm:pt>
    <dgm:pt modelId="{9C33688C-1065-4EB7-9751-E4EBF3BBCB04}" type="sibTrans" cxnId="{CE711412-A5CB-4F2D-8C8A-C3FDEE0757D0}">
      <dgm:prSet/>
      <dgm:spPr/>
      <dgm:t>
        <a:bodyPr/>
        <a:lstStyle/>
        <a:p>
          <a:endParaRPr lang="es-MX"/>
        </a:p>
      </dgm:t>
    </dgm:pt>
    <dgm:pt modelId="{A46AAFCB-62B9-485F-A6C1-817E7D13E574}">
      <dgm:prSet phldrT="[Texto]" custT="1"/>
      <dgm:spPr/>
      <dgm:t>
        <a:bodyPr/>
        <a:lstStyle/>
        <a:p>
          <a:pPr algn="l"/>
          <a:r>
            <a:rPr lang="es-MX" sz="1100" b="1" i="1">
              <a:solidFill>
                <a:schemeClr val="tx1"/>
              </a:solidFill>
            </a:rPr>
            <a:t>Mi perfil</a:t>
          </a:r>
        </a:p>
        <a:p>
          <a:pPr algn="ctr"/>
          <a:r>
            <a:rPr lang="es-MX" sz="1050">
              <a:solidFill>
                <a:schemeClr val="tx1"/>
              </a:solidFill>
            </a:rPr>
            <a:t>Cada usuario  dispone de dos menús, Mi perfil, para ver sus datos personales y mensajes publicados, y Ajustes de mi perfil, para editar sus datos y realizar otros ajustes</a:t>
          </a:r>
          <a:r>
            <a:rPr lang="es-MX" sz="900"/>
            <a:t>.</a:t>
          </a:r>
        </a:p>
        <a:p>
          <a:pPr algn="ctr"/>
          <a:endParaRPr lang="es-MX" sz="900"/>
        </a:p>
      </dgm:t>
    </dgm:pt>
    <dgm:pt modelId="{EA000DE9-8490-4673-A33A-3ECFACAEE671}" type="parTrans" cxnId="{379C730B-31B4-4571-BE94-9396C62EFA83}">
      <dgm:prSet/>
      <dgm:spPr/>
      <dgm:t>
        <a:bodyPr/>
        <a:lstStyle/>
        <a:p>
          <a:endParaRPr lang="es-MX"/>
        </a:p>
      </dgm:t>
    </dgm:pt>
    <dgm:pt modelId="{01CFA47C-AB2C-4C1F-9D29-192148019E2A}" type="sibTrans" cxnId="{379C730B-31B4-4571-BE94-9396C62EFA83}">
      <dgm:prSet/>
      <dgm:spPr/>
      <dgm:t>
        <a:bodyPr/>
        <a:lstStyle/>
        <a:p>
          <a:endParaRPr lang="es-MX"/>
        </a:p>
      </dgm:t>
    </dgm:pt>
    <dgm:pt modelId="{237CFFFB-4D3F-42AB-B091-5D75725642B4}">
      <dgm:prSet phldrT="[Texto]"/>
      <dgm:spPr/>
      <dgm:t>
        <a:bodyPr/>
        <a:lstStyle/>
        <a:p>
          <a:pPr algn="l"/>
          <a:r>
            <a:rPr lang="es-MX" b="1" i="1">
              <a:solidFill>
                <a:schemeClr val="tx1"/>
              </a:solidFill>
            </a:rPr>
            <a:t>Modo edición</a:t>
          </a:r>
        </a:p>
        <a:p>
          <a:pPr algn="ctr"/>
          <a:r>
            <a:rPr lang="es-MX">
              <a:solidFill>
                <a:schemeClr val="tx1"/>
              </a:solidFill>
            </a:rPr>
            <a:t>Permite añadir y modificar el contenido (Recursos y Actividades) de un curso. Sólo disponen de esta posibilidad los usuarios con perfil de Profesor o de Editor de contenidos en ese curso</a:t>
          </a:r>
          <a:r>
            <a:rPr lang="es-MX"/>
            <a:t>.</a:t>
          </a:r>
        </a:p>
      </dgm:t>
    </dgm:pt>
    <dgm:pt modelId="{40B47E1C-5C6E-42B4-8F98-6E679E6893AF}" type="parTrans" cxnId="{9A9152BB-5202-44C5-A8BF-D16634E94B44}">
      <dgm:prSet/>
      <dgm:spPr/>
      <dgm:t>
        <a:bodyPr/>
        <a:lstStyle/>
        <a:p>
          <a:endParaRPr lang="es-MX"/>
        </a:p>
      </dgm:t>
    </dgm:pt>
    <dgm:pt modelId="{1D1F0820-3A0D-41CC-9939-15A614BA7C01}" type="sibTrans" cxnId="{9A9152BB-5202-44C5-A8BF-D16634E94B44}">
      <dgm:prSet/>
      <dgm:spPr/>
      <dgm:t>
        <a:bodyPr/>
        <a:lstStyle/>
        <a:p>
          <a:endParaRPr lang="es-MX"/>
        </a:p>
      </dgm:t>
    </dgm:pt>
    <dgm:pt modelId="{01B392AE-90E2-4657-BF57-3837A1CD9D7B}">
      <dgm:prSet phldrT="[Texto]" custT="1"/>
      <dgm:spPr/>
      <dgm:t>
        <a:bodyPr/>
        <a:lstStyle/>
        <a:p>
          <a:pPr algn="l"/>
          <a:r>
            <a:rPr lang="es-MX" sz="1050" b="1" i="1">
              <a:solidFill>
                <a:schemeClr val="tx1"/>
              </a:solidFill>
            </a:rPr>
            <a:t>Gestión de ficheros</a:t>
          </a:r>
        </a:p>
        <a:p>
          <a:pPr algn="ctr"/>
          <a:r>
            <a:rPr lang="es-MX" sz="1000" b="0" i="0">
              <a:solidFill>
                <a:schemeClr val="tx1"/>
              </a:solidFill>
            </a:rPr>
            <a:t>L</a:t>
          </a:r>
          <a:r>
            <a:rPr lang="es-MX" sz="1000" b="1" i="1">
              <a:solidFill>
                <a:schemeClr val="tx1"/>
              </a:solidFill>
            </a:rPr>
            <a:t>o</a:t>
          </a:r>
          <a:r>
            <a:rPr lang="es-MX" sz="1000">
              <a:solidFill>
                <a:schemeClr val="tx1"/>
              </a:solidFill>
            </a:rPr>
            <a:t>s archivos se guardan y gestionan en cada recurso o actividad de la asignatura, además, todos los usuarios disponen de una carpeta de ficheros privada con el nombre “Archivos privados” a la que pueden acceder desde Mi perfil.</a:t>
          </a:r>
        </a:p>
      </dgm:t>
    </dgm:pt>
    <dgm:pt modelId="{2D492E2C-261D-4F7F-8D55-9B1BE9AB2932}" type="parTrans" cxnId="{6F43322A-0E8F-4805-9122-2370A5AA8A48}">
      <dgm:prSet/>
      <dgm:spPr/>
      <dgm:t>
        <a:bodyPr/>
        <a:lstStyle/>
        <a:p>
          <a:endParaRPr lang="es-MX"/>
        </a:p>
      </dgm:t>
    </dgm:pt>
    <dgm:pt modelId="{E5DD67C2-9D98-47CC-9970-61F220634304}" type="sibTrans" cxnId="{6F43322A-0E8F-4805-9122-2370A5AA8A48}">
      <dgm:prSet/>
      <dgm:spPr/>
      <dgm:t>
        <a:bodyPr/>
        <a:lstStyle/>
        <a:p>
          <a:endParaRPr lang="es-MX"/>
        </a:p>
      </dgm:t>
    </dgm:pt>
    <dgm:pt modelId="{9EB86779-B953-4F86-8E7C-6305A8C01D4B}">
      <dgm:prSet phldrT="[Texto]" custT="1"/>
      <dgm:spPr/>
      <dgm:t>
        <a:bodyPr/>
        <a:lstStyle/>
        <a:p>
          <a:pPr algn="l"/>
          <a:r>
            <a:rPr lang="es-MX" sz="1050" b="1" i="1">
              <a:solidFill>
                <a:schemeClr val="tx1"/>
              </a:solidFill>
            </a:rPr>
            <a:t>Aspectos comunes de recursos y actividades</a:t>
          </a:r>
        </a:p>
        <a:p>
          <a:pPr algn="ctr"/>
          <a:r>
            <a:rPr lang="es-MX" sz="1050">
              <a:solidFill>
                <a:schemeClr val="tx1"/>
              </a:solidFill>
            </a:rPr>
            <a:t>Moodle permite editar su configuración, asignar roles y permisos, consultar las acciones realizadas por los estudiantes y otra serie de opciones relacionadas con él</a:t>
          </a:r>
          <a:r>
            <a:rPr lang="es-MX" sz="1000">
              <a:solidFill>
                <a:schemeClr val="tx1"/>
              </a:solidFill>
            </a:rPr>
            <a:t>.</a:t>
          </a:r>
        </a:p>
      </dgm:t>
    </dgm:pt>
    <dgm:pt modelId="{806F2820-9704-4B14-A7C7-383A641241CE}" type="parTrans" cxnId="{1534A5F0-EFD6-480D-8540-105B69D42403}">
      <dgm:prSet/>
      <dgm:spPr/>
      <dgm:t>
        <a:bodyPr/>
        <a:lstStyle/>
        <a:p>
          <a:endParaRPr lang="es-MX"/>
        </a:p>
      </dgm:t>
    </dgm:pt>
    <dgm:pt modelId="{9EF5890A-578E-4615-9FD5-1958DEB54347}" type="sibTrans" cxnId="{1534A5F0-EFD6-480D-8540-105B69D42403}">
      <dgm:prSet/>
      <dgm:spPr/>
      <dgm:t>
        <a:bodyPr/>
        <a:lstStyle/>
        <a:p>
          <a:endParaRPr lang="es-MX"/>
        </a:p>
      </dgm:t>
    </dgm:pt>
    <dgm:pt modelId="{1F7D99C6-B399-413A-85C2-67C9C5826D9D}">
      <dgm:prSet custT="1"/>
      <dgm:spPr/>
      <dgm:t>
        <a:bodyPr/>
        <a:lstStyle/>
        <a:p>
          <a:pPr algn="l"/>
          <a:endParaRPr lang="es-MX" sz="1050" b="1" i="1">
            <a:solidFill>
              <a:schemeClr val="tx1"/>
            </a:solidFill>
          </a:endParaRPr>
        </a:p>
        <a:p>
          <a:pPr algn="l"/>
          <a:r>
            <a:rPr lang="es-MX" sz="1050" b="1" i="1">
              <a:solidFill>
                <a:schemeClr val="tx1"/>
              </a:solidFill>
            </a:rPr>
            <a:t>Descripción de un curso</a:t>
          </a:r>
        </a:p>
        <a:p>
          <a:pPr algn="l"/>
          <a:r>
            <a:rPr lang="es-MX" sz="1050">
              <a:solidFill>
                <a:schemeClr val="tx1"/>
              </a:solidFill>
            </a:rPr>
            <a:t>Las partes principales de la pantalla en un curso son: la Cabecera, el Diagrama de temas y los Bloques</a:t>
          </a:r>
          <a:r>
            <a:rPr lang="es-MX" sz="1050"/>
            <a:t>.</a:t>
          </a:r>
          <a:endParaRPr lang="es-MX" sz="1050" b="1" i="1">
            <a:solidFill>
              <a:schemeClr val="tx1"/>
            </a:solidFill>
          </a:endParaRPr>
        </a:p>
        <a:p>
          <a:pPr algn="l"/>
          <a:endParaRPr lang="es-MX" sz="1050" b="1" i="1">
            <a:solidFill>
              <a:schemeClr val="tx1"/>
            </a:solidFill>
          </a:endParaRPr>
        </a:p>
      </dgm:t>
    </dgm:pt>
    <dgm:pt modelId="{BB10C822-E154-46F6-94EC-F5129899DDF4}" type="sibTrans" cxnId="{89F1A6BD-9D80-48AE-8996-2B3A19F03058}">
      <dgm:prSet/>
      <dgm:spPr/>
      <dgm:t>
        <a:bodyPr/>
        <a:lstStyle/>
        <a:p>
          <a:endParaRPr lang="es-MX"/>
        </a:p>
      </dgm:t>
    </dgm:pt>
    <dgm:pt modelId="{93C88CD8-77CD-40C8-8669-9E8728ED7E89}" type="parTrans" cxnId="{89F1A6BD-9D80-48AE-8996-2B3A19F03058}">
      <dgm:prSet/>
      <dgm:spPr/>
      <dgm:t>
        <a:bodyPr/>
        <a:lstStyle/>
        <a:p>
          <a:endParaRPr lang="es-MX"/>
        </a:p>
      </dgm:t>
    </dgm:pt>
    <dgm:pt modelId="{0DC9F934-7CEA-4ECE-B6F7-14C79F56B8B0}" type="pres">
      <dgm:prSet presAssocID="{A2A43621-0CD8-4734-AF42-1D0CAAB0F87C}" presName="cycle" presStyleCnt="0">
        <dgm:presLayoutVars>
          <dgm:dir/>
          <dgm:resizeHandles val="exact"/>
        </dgm:presLayoutVars>
      </dgm:prSet>
      <dgm:spPr/>
    </dgm:pt>
    <dgm:pt modelId="{58D928D1-B666-4A52-ACF4-45BE12A47B9A}" type="pres">
      <dgm:prSet presAssocID="{0AB80506-BA65-4C05-8604-EF0439FEE09B}" presName="node" presStyleLbl="node1" presStyleIdx="0" presStyleCnt="6" custScaleX="143108" custScaleY="151470" custRadScaleRad="79944" custRadScaleInc="31119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EE6C53E8-774C-40B4-BC0A-5EC80DEC44B9}" type="pres">
      <dgm:prSet presAssocID="{0AB80506-BA65-4C05-8604-EF0439FEE09B}" presName="spNode" presStyleCnt="0"/>
      <dgm:spPr/>
    </dgm:pt>
    <dgm:pt modelId="{52D8A0A1-F997-4F7F-BA8E-581AE6F90BC7}" type="pres">
      <dgm:prSet presAssocID="{9C33688C-1065-4EB7-9751-E4EBF3BBCB04}" presName="sibTrans" presStyleLbl="sibTrans1D1" presStyleIdx="0" presStyleCnt="6"/>
      <dgm:spPr/>
    </dgm:pt>
    <dgm:pt modelId="{5969C20B-A4A7-49B6-8EE0-ED99FB9D3414}" type="pres">
      <dgm:prSet presAssocID="{1F7D99C6-B399-413A-85C2-67C9C5826D9D}" presName="node" presStyleLbl="node1" presStyleIdx="1" presStyleCnt="6" custScaleX="138104" custScaleY="142559" custRadScaleRad="117494" custRadScaleInc="49389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1B7CF996-5514-490B-9079-08FC738286ED}" type="pres">
      <dgm:prSet presAssocID="{1F7D99C6-B399-413A-85C2-67C9C5826D9D}" presName="spNode" presStyleCnt="0"/>
      <dgm:spPr/>
    </dgm:pt>
    <dgm:pt modelId="{755C487A-DCFF-4906-904E-5BA793D46CAF}" type="pres">
      <dgm:prSet presAssocID="{BB10C822-E154-46F6-94EC-F5129899DDF4}" presName="sibTrans" presStyleLbl="sibTrans1D1" presStyleIdx="1" presStyleCnt="6"/>
      <dgm:spPr/>
    </dgm:pt>
    <dgm:pt modelId="{D47D0C9F-F614-44D5-A6E8-5FA3A9688EC7}" type="pres">
      <dgm:prSet presAssocID="{A46AAFCB-62B9-485F-A6C1-817E7D13E574}" presName="node" presStyleLbl="node1" presStyleIdx="2" presStyleCnt="6" custScaleX="140605" custScaleY="147335" custRadScaleRad="134226" custRadScaleInc="-37494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C041D8B3-2F6F-469D-BBF7-03E2F903CC59}" type="pres">
      <dgm:prSet presAssocID="{A46AAFCB-62B9-485F-A6C1-817E7D13E574}" presName="spNode" presStyleCnt="0"/>
      <dgm:spPr/>
    </dgm:pt>
    <dgm:pt modelId="{E9ADA7AE-C1E9-4E65-8E39-79C89D58932E}" type="pres">
      <dgm:prSet presAssocID="{01CFA47C-AB2C-4C1F-9D29-192148019E2A}" presName="sibTrans" presStyleLbl="sibTrans1D1" presStyleIdx="2" presStyleCnt="6"/>
      <dgm:spPr/>
    </dgm:pt>
    <dgm:pt modelId="{0765247C-917E-419E-93FF-3A532CE12F17}" type="pres">
      <dgm:prSet presAssocID="{237CFFFB-4D3F-42AB-B091-5D75725642B4}" presName="node" presStyleLbl="node1" presStyleIdx="3" presStyleCnt="6" custScaleX="143129" custScaleY="208790" custRadScaleRad="85682" custRadScaleInc="-37561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36D7BC3F-EDD2-4AFD-9F0B-002996626F28}" type="pres">
      <dgm:prSet presAssocID="{237CFFFB-4D3F-42AB-B091-5D75725642B4}" presName="spNode" presStyleCnt="0"/>
      <dgm:spPr/>
    </dgm:pt>
    <dgm:pt modelId="{58026A3B-D50A-4107-B3D6-EBD167053991}" type="pres">
      <dgm:prSet presAssocID="{1D1F0820-3A0D-41CC-9939-15A614BA7C01}" presName="sibTrans" presStyleLbl="sibTrans1D1" presStyleIdx="3" presStyleCnt="6"/>
      <dgm:spPr/>
    </dgm:pt>
    <dgm:pt modelId="{514E49D2-1A1F-4C59-BB4C-2A836A0F3F24}" type="pres">
      <dgm:prSet presAssocID="{01B392AE-90E2-4657-BF57-3837A1CD9D7B}" presName="node" presStyleLbl="node1" presStyleIdx="4" presStyleCnt="6" custScaleX="155900" custScaleY="189705" custRadScaleRad="124777" custRadScaleInc="14012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A87C21CF-1FF7-44CB-B362-F5FFA923032F}" type="pres">
      <dgm:prSet presAssocID="{01B392AE-90E2-4657-BF57-3837A1CD9D7B}" presName="spNode" presStyleCnt="0"/>
      <dgm:spPr/>
    </dgm:pt>
    <dgm:pt modelId="{27FF1CD4-8A68-4988-8CB9-5ED9D57A524E}" type="pres">
      <dgm:prSet presAssocID="{E5DD67C2-9D98-47CC-9970-61F220634304}" presName="sibTrans" presStyleLbl="sibTrans1D1" presStyleIdx="4" presStyleCnt="6"/>
      <dgm:spPr/>
    </dgm:pt>
    <dgm:pt modelId="{954AA65C-06A3-401C-B67C-BC9C4073BD3E}" type="pres">
      <dgm:prSet presAssocID="{9EB86779-B953-4F86-8E7C-6305A8C01D4B}" presName="node" presStyleLbl="node1" presStyleIdx="5" presStyleCnt="6" custScaleX="153221" custScaleY="147193" custRadScaleRad="119952" custRadScaleInc="-46291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B37B5458-686B-4622-8F75-EBB614DCD788}" type="pres">
      <dgm:prSet presAssocID="{9EB86779-B953-4F86-8E7C-6305A8C01D4B}" presName="spNode" presStyleCnt="0"/>
      <dgm:spPr/>
    </dgm:pt>
    <dgm:pt modelId="{222DD150-1236-4594-8DEE-953A3ACD6D60}" type="pres">
      <dgm:prSet presAssocID="{9EF5890A-578E-4615-9FD5-1958DEB54347}" presName="sibTrans" presStyleLbl="sibTrans1D1" presStyleIdx="5" presStyleCnt="6"/>
      <dgm:spPr/>
    </dgm:pt>
  </dgm:ptLst>
  <dgm:cxnLst>
    <dgm:cxn modelId="{11332359-38F2-4A74-BDC6-A8CCB44AA3AF}" type="presOf" srcId="{9EF5890A-578E-4615-9FD5-1958DEB54347}" destId="{222DD150-1236-4594-8DEE-953A3ACD6D60}" srcOrd="0" destOrd="0" presId="urn:microsoft.com/office/officeart/2005/8/layout/cycle5"/>
    <dgm:cxn modelId="{44E669B4-AAAE-4B3D-80BB-9E0C14C90ECC}" type="presOf" srcId="{237CFFFB-4D3F-42AB-B091-5D75725642B4}" destId="{0765247C-917E-419E-93FF-3A532CE12F17}" srcOrd="0" destOrd="0" presId="urn:microsoft.com/office/officeart/2005/8/layout/cycle5"/>
    <dgm:cxn modelId="{379C730B-31B4-4571-BE94-9396C62EFA83}" srcId="{A2A43621-0CD8-4734-AF42-1D0CAAB0F87C}" destId="{A46AAFCB-62B9-485F-A6C1-817E7D13E574}" srcOrd="2" destOrd="0" parTransId="{EA000DE9-8490-4673-A33A-3ECFACAEE671}" sibTransId="{01CFA47C-AB2C-4C1F-9D29-192148019E2A}"/>
    <dgm:cxn modelId="{6F43322A-0E8F-4805-9122-2370A5AA8A48}" srcId="{A2A43621-0CD8-4734-AF42-1D0CAAB0F87C}" destId="{01B392AE-90E2-4657-BF57-3837A1CD9D7B}" srcOrd="4" destOrd="0" parTransId="{2D492E2C-261D-4F7F-8D55-9B1BE9AB2932}" sibTransId="{E5DD67C2-9D98-47CC-9970-61F220634304}"/>
    <dgm:cxn modelId="{7894F814-5E30-4CD5-A697-216227B90040}" type="presOf" srcId="{1F7D99C6-B399-413A-85C2-67C9C5826D9D}" destId="{5969C20B-A4A7-49B6-8EE0-ED99FB9D3414}" srcOrd="0" destOrd="0" presId="urn:microsoft.com/office/officeart/2005/8/layout/cycle5"/>
    <dgm:cxn modelId="{D98C29F2-3E73-48DE-944F-79B9E410101C}" type="presOf" srcId="{01B392AE-90E2-4657-BF57-3837A1CD9D7B}" destId="{514E49D2-1A1F-4C59-BB4C-2A836A0F3F24}" srcOrd="0" destOrd="0" presId="urn:microsoft.com/office/officeart/2005/8/layout/cycle5"/>
    <dgm:cxn modelId="{9A9152BB-5202-44C5-A8BF-D16634E94B44}" srcId="{A2A43621-0CD8-4734-AF42-1D0CAAB0F87C}" destId="{237CFFFB-4D3F-42AB-B091-5D75725642B4}" srcOrd="3" destOrd="0" parTransId="{40B47E1C-5C6E-42B4-8F98-6E679E6893AF}" sibTransId="{1D1F0820-3A0D-41CC-9939-15A614BA7C01}"/>
    <dgm:cxn modelId="{1F0776AC-EBCD-4686-8C6F-6457BBAA456E}" type="presOf" srcId="{E5DD67C2-9D98-47CC-9970-61F220634304}" destId="{27FF1CD4-8A68-4988-8CB9-5ED9D57A524E}" srcOrd="0" destOrd="0" presId="urn:microsoft.com/office/officeart/2005/8/layout/cycle5"/>
    <dgm:cxn modelId="{1E6B87E4-F584-4844-B3D7-7CE40D3F9AE0}" type="presOf" srcId="{A46AAFCB-62B9-485F-A6C1-817E7D13E574}" destId="{D47D0C9F-F614-44D5-A6E8-5FA3A9688EC7}" srcOrd="0" destOrd="0" presId="urn:microsoft.com/office/officeart/2005/8/layout/cycle5"/>
    <dgm:cxn modelId="{91BCB4E5-49BF-4F19-91B8-573E14E2D614}" type="presOf" srcId="{01CFA47C-AB2C-4C1F-9D29-192148019E2A}" destId="{E9ADA7AE-C1E9-4E65-8E39-79C89D58932E}" srcOrd="0" destOrd="0" presId="urn:microsoft.com/office/officeart/2005/8/layout/cycle5"/>
    <dgm:cxn modelId="{C2C760C4-4653-4C86-8252-7269473C6ADA}" type="presOf" srcId="{9C33688C-1065-4EB7-9751-E4EBF3BBCB04}" destId="{52D8A0A1-F997-4F7F-BA8E-581AE6F90BC7}" srcOrd="0" destOrd="0" presId="urn:microsoft.com/office/officeart/2005/8/layout/cycle5"/>
    <dgm:cxn modelId="{4FB7B23F-DD13-496A-8B16-986D36164929}" type="presOf" srcId="{A2A43621-0CD8-4734-AF42-1D0CAAB0F87C}" destId="{0DC9F934-7CEA-4ECE-B6F7-14C79F56B8B0}" srcOrd="0" destOrd="0" presId="urn:microsoft.com/office/officeart/2005/8/layout/cycle5"/>
    <dgm:cxn modelId="{E3A5A42D-E837-4438-A6AF-490EECDA1F3A}" type="presOf" srcId="{1D1F0820-3A0D-41CC-9939-15A614BA7C01}" destId="{58026A3B-D50A-4107-B3D6-EBD167053991}" srcOrd="0" destOrd="0" presId="urn:microsoft.com/office/officeart/2005/8/layout/cycle5"/>
    <dgm:cxn modelId="{D0F22B20-BAB7-4BA2-AE56-8DDD75072E1C}" type="presOf" srcId="{BB10C822-E154-46F6-94EC-F5129899DDF4}" destId="{755C487A-DCFF-4906-904E-5BA793D46CAF}" srcOrd="0" destOrd="0" presId="urn:microsoft.com/office/officeart/2005/8/layout/cycle5"/>
    <dgm:cxn modelId="{89F1A6BD-9D80-48AE-8996-2B3A19F03058}" srcId="{A2A43621-0CD8-4734-AF42-1D0CAAB0F87C}" destId="{1F7D99C6-B399-413A-85C2-67C9C5826D9D}" srcOrd="1" destOrd="0" parTransId="{93C88CD8-77CD-40C8-8669-9E8728ED7E89}" sibTransId="{BB10C822-E154-46F6-94EC-F5129899DDF4}"/>
    <dgm:cxn modelId="{9262A86C-2FAA-4F69-882C-5F509845031B}" type="presOf" srcId="{0AB80506-BA65-4C05-8604-EF0439FEE09B}" destId="{58D928D1-B666-4A52-ACF4-45BE12A47B9A}" srcOrd="0" destOrd="0" presId="urn:microsoft.com/office/officeart/2005/8/layout/cycle5"/>
    <dgm:cxn modelId="{CE711412-A5CB-4F2D-8C8A-C3FDEE0757D0}" srcId="{A2A43621-0CD8-4734-AF42-1D0CAAB0F87C}" destId="{0AB80506-BA65-4C05-8604-EF0439FEE09B}" srcOrd="0" destOrd="0" parTransId="{A348A635-7D2C-4EBB-B066-3A4E407D638E}" sibTransId="{9C33688C-1065-4EB7-9751-E4EBF3BBCB04}"/>
    <dgm:cxn modelId="{1534A5F0-EFD6-480D-8540-105B69D42403}" srcId="{A2A43621-0CD8-4734-AF42-1D0CAAB0F87C}" destId="{9EB86779-B953-4F86-8E7C-6305A8C01D4B}" srcOrd="5" destOrd="0" parTransId="{806F2820-9704-4B14-A7C7-383A641241CE}" sibTransId="{9EF5890A-578E-4615-9FD5-1958DEB54347}"/>
    <dgm:cxn modelId="{C4EB5513-195F-4865-950E-719CD13A44FB}" type="presOf" srcId="{9EB86779-B953-4F86-8E7C-6305A8C01D4B}" destId="{954AA65C-06A3-401C-B67C-BC9C4073BD3E}" srcOrd="0" destOrd="0" presId="urn:microsoft.com/office/officeart/2005/8/layout/cycle5"/>
    <dgm:cxn modelId="{55F37C91-305A-434B-8E5F-19C368FBBBA7}" type="presParOf" srcId="{0DC9F934-7CEA-4ECE-B6F7-14C79F56B8B0}" destId="{58D928D1-B666-4A52-ACF4-45BE12A47B9A}" srcOrd="0" destOrd="0" presId="urn:microsoft.com/office/officeart/2005/8/layout/cycle5"/>
    <dgm:cxn modelId="{35EBF951-4804-438C-82B8-EB67A29326EE}" type="presParOf" srcId="{0DC9F934-7CEA-4ECE-B6F7-14C79F56B8B0}" destId="{EE6C53E8-774C-40B4-BC0A-5EC80DEC44B9}" srcOrd="1" destOrd="0" presId="urn:microsoft.com/office/officeart/2005/8/layout/cycle5"/>
    <dgm:cxn modelId="{A99D2E8E-BDB5-48CE-A49F-0BFAE0AE3E96}" type="presParOf" srcId="{0DC9F934-7CEA-4ECE-B6F7-14C79F56B8B0}" destId="{52D8A0A1-F997-4F7F-BA8E-581AE6F90BC7}" srcOrd="2" destOrd="0" presId="urn:microsoft.com/office/officeart/2005/8/layout/cycle5"/>
    <dgm:cxn modelId="{494A1AD3-07CB-4BDC-89E0-3ABDB759CBDB}" type="presParOf" srcId="{0DC9F934-7CEA-4ECE-B6F7-14C79F56B8B0}" destId="{5969C20B-A4A7-49B6-8EE0-ED99FB9D3414}" srcOrd="3" destOrd="0" presId="urn:microsoft.com/office/officeart/2005/8/layout/cycle5"/>
    <dgm:cxn modelId="{4E7EB12F-F96D-48A2-B594-E4A371C23380}" type="presParOf" srcId="{0DC9F934-7CEA-4ECE-B6F7-14C79F56B8B0}" destId="{1B7CF996-5514-490B-9079-08FC738286ED}" srcOrd="4" destOrd="0" presId="urn:microsoft.com/office/officeart/2005/8/layout/cycle5"/>
    <dgm:cxn modelId="{DCC1F5E2-E502-46A3-967C-490C545167EB}" type="presParOf" srcId="{0DC9F934-7CEA-4ECE-B6F7-14C79F56B8B0}" destId="{755C487A-DCFF-4906-904E-5BA793D46CAF}" srcOrd="5" destOrd="0" presId="urn:microsoft.com/office/officeart/2005/8/layout/cycle5"/>
    <dgm:cxn modelId="{AE2CC96E-C970-4B62-AD06-08232F3C2C72}" type="presParOf" srcId="{0DC9F934-7CEA-4ECE-B6F7-14C79F56B8B0}" destId="{D47D0C9F-F614-44D5-A6E8-5FA3A9688EC7}" srcOrd="6" destOrd="0" presId="urn:microsoft.com/office/officeart/2005/8/layout/cycle5"/>
    <dgm:cxn modelId="{29668205-F99C-47C2-A87C-940076B806CB}" type="presParOf" srcId="{0DC9F934-7CEA-4ECE-B6F7-14C79F56B8B0}" destId="{C041D8B3-2F6F-469D-BBF7-03E2F903CC59}" srcOrd="7" destOrd="0" presId="urn:microsoft.com/office/officeart/2005/8/layout/cycle5"/>
    <dgm:cxn modelId="{72F3B3A9-D218-42AB-AB65-BFDCCE1CD442}" type="presParOf" srcId="{0DC9F934-7CEA-4ECE-B6F7-14C79F56B8B0}" destId="{E9ADA7AE-C1E9-4E65-8E39-79C89D58932E}" srcOrd="8" destOrd="0" presId="urn:microsoft.com/office/officeart/2005/8/layout/cycle5"/>
    <dgm:cxn modelId="{0862E02F-7A94-45A1-8453-40BFEBF8DE08}" type="presParOf" srcId="{0DC9F934-7CEA-4ECE-B6F7-14C79F56B8B0}" destId="{0765247C-917E-419E-93FF-3A532CE12F17}" srcOrd="9" destOrd="0" presId="urn:microsoft.com/office/officeart/2005/8/layout/cycle5"/>
    <dgm:cxn modelId="{F3AF984D-6DBD-455D-AB42-14BEA7339A99}" type="presParOf" srcId="{0DC9F934-7CEA-4ECE-B6F7-14C79F56B8B0}" destId="{36D7BC3F-EDD2-4AFD-9F0B-002996626F28}" srcOrd="10" destOrd="0" presId="urn:microsoft.com/office/officeart/2005/8/layout/cycle5"/>
    <dgm:cxn modelId="{DC0E7DFE-07D9-4E4E-87AC-D4502A8D7949}" type="presParOf" srcId="{0DC9F934-7CEA-4ECE-B6F7-14C79F56B8B0}" destId="{58026A3B-D50A-4107-B3D6-EBD167053991}" srcOrd="11" destOrd="0" presId="urn:microsoft.com/office/officeart/2005/8/layout/cycle5"/>
    <dgm:cxn modelId="{828E2716-7E96-4EF7-85E7-00B06D104A11}" type="presParOf" srcId="{0DC9F934-7CEA-4ECE-B6F7-14C79F56B8B0}" destId="{514E49D2-1A1F-4C59-BB4C-2A836A0F3F24}" srcOrd="12" destOrd="0" presId="urn:microsoft.com/office/officeart/2005/8/layout/cycle5"/>
    <dgm:cxn modelId="{F21718AF-F902-41E9-9BC4-DB393EB092D4}" type="presParOf" srcId="{0DC9F934-7CEA-4ECE-B6F7-14C79F56B8B0}" destId="{A87C21CF-1FF7-44CB-B362-F5FFA923032F}" srcOrd="13" destOrd="0" presId="urn:microsoft.com/office/officeart/2005/8/layout/cycle5"/>
    <dgm:cxn modelId="{B239A26C-B2B9-497C-BB35-237D03F0F16A}" type="presParOf" srcId="{0DC9F934-7CEA-4ECE-B6F7-14C79F56B8B0}" destId="{27FF1CD4-8A68-4988-8CB9-5ED9D57A524E}" srcOrd="14" destOrd="0" presId="urn:microsoft.com/office/officeart/2005/8/layout/cycle5"/>
    <dgm:cxn modelId="{F37FF974-2BDD-4A7D-9B88-976B7EC3EC21}" type="presParOf" srcId="{0DC9F934-7CEA-4ECE-B6F7-14C79F56B8B0}" destId="{954AA65C-06A3-401C-B67C-BC9C4073BD3E}" srcOrd="15" destOrd="0" presId="urn:microsoft.com/office/officeart/2005/8/layout/cycle5"/>
    <dgm:cxn modelId="{42447A10-1408-4D1B-B766-E13CE9E76290}" type="presParOf" srcId="{0DC9F934-7CEA-4ECE-B6F7-14C79F56B8B0}" destId="{B37B5458-686B-4622-8F75-EBB614DCD788}" srcOrd="16" destOrd="0" presId="urn:microsoft.com/office/officeart/2005/8/layout/cycle5"/>
    <dgm:cxn modelId="{D1320B6E-C091-400A-A689-536CF3A12C74}" type="presParOf" srcId="{0DC9F934-7CEA-4ECE-B6F7-14C79F56B8B0}" destId="{222DD150-1236-4594-8DEE-953A3ACD6D60}" srcOrd="17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8D928D1-B666-4A52-ACF4-45BE12A47B9A}">
      <dsp:nvSpPr>
        <dsp:cNvPr id="0" name=""/>
        <dsp:cNvSpPr/>
      </dsp:nvSpPr>
      <dsp:spPr>
        <a:xfrm>
          <a:off x="3452596" y="75403"/>
          <a:ext cx="1952626" cy="1343368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i="1" kern="1200">
              <a:solidFill>
                <a:schemeClr val="tx1"/>
              </a:solidFill>
            </a:rPr>
            <a:t>Moverse en Moodle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kern="1200">
              <a:solidFill>
                <a:schemeClr val="tx1"/>
              </a:solidFill>
            </a:rPr>
            <a:t>Se realiza a través del bloque navegación,  para que el profesor manipule todo esto ingresa a la administración  para gestionar los recursos 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100" kern="1200"/>
        </a:p>
      </dsp:txBody>
      <dsp:txXfrm>
        <a:off x="3518174" y="140981"/>
        <a:ext cx="1821470" cy="1212212"/>
      </dsp:txXfrm>
    </dsp:sp>
    <dsp:sp modelId="{52D8A0A1-F997-4F7F-BA8E-581AE6F90BC7}">
      <dsp:nvSpPr>
        <dsp:cNvPr id="0" name=""/>
        <dsp:cNvSpPr/>
      </dsp:nvSpPr>
      <dsp:spPr>
        <a:xfrm>
          <a:off x="4377272" y="914384"/>
          <a:ext cx="4176199" cy="4176199"/>
        </a:xfrm>
        <a:custGeom>
          <a:avLst/>
          <a:gdLst/>
          <a:ahLst/>
          <a:cxnLst/>
          <a:rect l="0" t="0" r="0" b="0"/>
          <a:pathLst>
            <a:path>
              <a:moveTo>
                <a:pt x="1177314" y="209102"/>
              </a:moveTo>
              <a:arcTo wR="2088099" hR="2088099" stAng="14648380" swAng="846958"/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69C20B-A4A7-49B6-8EE0-ED99FB9D3414}">
      <dsp:nvSpPr>
        <dsp:cNvPr id="0" name=""/>
        <dsp:cNvSpPr/>
      </dsp:nvSpPr>
      <dsp:spPr>
        <a:xfrm>
          <a:off x="5609399" y="930365"/>
          <a:ext cx="1884349" cy="1264337"/>
        </a:xfrm>
        <a:prstGeom prst="roundRect">
          <a:avLst/>
        </a:prstGeom>
        <a:gradFill rotWithShape="0">
          <a:gsLst>
            <a:gs pos="0">
              <a:schemeClr val="accent5">
                <a:hueOff val="-1986775"/>
                <a:satOff val="7962"/>
                <a:lumOff val="1726"/>
                <a:alphaOff val="0"/>
                <a:shade val="51000"/>
                <a:satMod val="130000"/>
              </a:schemeClr>
            </a:gs>
            <a:gs pos="80000">
              <a:schemeClr val="accent5">
                <a:hueOff val="-1986775"/>
                <a:satOff val="7962"/>
                <a:lumOff val="1726"/>
                <a:alphaOff val="0"/>
                <a:shade val="93000"/>
                <a:satMod val="130000"/>
              </a:schemeClr>
            </a:gs>
            <a:gs pos="100000">
              <a:schemeClr val="accent5">
                <a:hueOff val="-1986775"/>
                <a:satOff val="7962"/>
                <a:lumOff val="172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050" b="1" i="1" kern="1200">
            <a:solidFill>
              <a:schemeClr val="tx1"/>
            </a:solidFill>
          </a:endParaRP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50" b="1" i="1" kern="1200">
              <a:solidFill>
                <a:schemeClr val="tx1"/>
              </a:solidFill>
            </a:rPr>
            <a:t>Descripción de un curso</a:t>
          </a: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50" kern="1200">
              <a:solidFill>
                <a:schemeClr val="tx1"/>
              </a:solidFill>
            </a:rPr>
            <a:t>Las partes principales de la pantalla en un curso son: la Cabecera, el Diagrama de temas y los Bloques</a:t>
          </a:r>
          <a:r>
            <a:rPr lang="es-MX" sz="1050" kern="1200"/>
            <a:t>.</a:t>
          </a:r>
          <a:endParaRPr lang="es-MX" sz="1050" b="1" i="1" kern="1200">
            <a:solidFill>
              <a:schemeClr val="tx1"/>
            </a:solidFill>
          </a:endParaRP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050" b="1" i="1" kern="1200">
            <a:solidFill>
              <a:schemeClr val="tx1"/>
            </a:solidFill>
          </a:endParaRPr>
        </a:p>
      </dsp:txBody>
      <dsp:txXfrm>
        <a:off x="5671119" y="992085"/>
        <a:ext cx="1760909" cy="1140897"/>
      </dsp:txXfrm>
    </dsp:sp>
    <dsp:sp modelId="{755C487A-DCFF-4906-904E-5BA793D46CAF}">
      <dsp:nvSpPr>
        <dsp:cNvPr id="0" name=""/>
        <dsp:cNvSpPr/>
      </dsp:nvSpPr>
      <dsp:spPr>
        <a:xfrm>
          <a:off x="2940600" y="1368765"/>
          <a:ext cx="4176199" cy="4176199"/>
        </a:xfrm>
        <a:custGeom>
          <a:avLst/>
          <a:gdLst/>
          <a:ahLst/>
          <a:cxnLst/>
          <a:rect l="0" t="0" r="0" b="0"/>
          <a:pathLst>
            <a:path>
              <a:moveTo>
                <a:pt x="3833574" y="942028"/>
              </a:moveTo>
              <a:arcTo wR="2088099" hR="2088099" stAng="19602676" swAng="707882"/>
            </a:path>
          </a:pathLst>
        </a:custGeom>
        <a:noFill/>
        <a:ln w="9525" cap="flat" cmpd="sng" algn="ctr">
          <a:solidFill>
            <a:schemeClr val="accent5">
              <a:hueOff val="-1986775"/>
              <a:satOff val="7962"/>
              <a:lumOff val="1726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7D0C9F-F614-44D5-A6E8-5FA3A9688EC7}">
      <dsp:nvSpPr>
        <dsp:cNvPr id="0" name=""/>
        <dsp:cNvSpPr/>
      </dsp:nvSpPr>
      <dsp:spPr>
        <a:xfrm>
          <a:off x="5878100" y="2825840"/>
          <a:ext cx="1918474" cy="1306695"/>
        </a:xfrm>
        <a:prstGeom prst="roundRect">
          <a:avLst/>
        </a:prstGeom>
        <a:gradFill rotWithShape="0">
          <a:gsLst>
            <a:gs pos="0">
              <a:schemeClr val="accent5">
                <a:hueOff val="-3973551"/>
                <a:satOff val="15924"/>
                <a:lumOff val="3451"/>
                <a:alphaOff val="0"/>
                <a:shade val="51000"/>
                <a:satMod val="130000"/>
              </a:schemeClr>
            </a:gs>
            <a:gs pos="80000">
              <a:schemeClr val="accent5">
                <a:hueOff val="-3973551"/>
                <a:satOff val="15924"/>
                <a:lumOff val="3451"/>
                <a:alphaOff val="0"/>
                <a:shade val="93000"/>
                <a:satMod val="130000"/>
              </a:schemeClr>
            </a:gs>
            <a:gs pos="100000">
              <a:schemeClr val="accent5">
                <a:hueOff val="-3973551"/>
                <a:satOff val="15924"/>
                <a:lumOff val="3451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i="1" kern="1200">
              <a:solidFill>
                <a:schemeClr val="tx1"/>
              </a:solidFill>
            </a:rPr>
            <a:t>Mi perfil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50" kern="1200">
              <a:solidFill>
                <a:schemeClr val="tx1"/>
              </a:solidFill>
            </a:rPr>
            <a:t>Cada usuario  dispone de dos menús, Mi perfil, para ver sus datos personales y mensajes publicados, y Ajustes de mi perfil, para editar sus datos y realizar otros ajustes</a:t>
          </a:r>
          <a:r>
            <a:rPr lang="es-MX" sz="900" kern="1200"/>
            <a:t>.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900" kern="1200"/>
        </a:p>
      </dsp:txBody>
      <dsp:txXfrm>
        <a:off x="5941888" y="2889628"/>
        <a:ext cx="1790898" cy="1179119"/>
      </dsp:txXfrm>
    </dsp:sp>
    <dsp:sp modelId="{E9ADA7AE-C1E9-4E65-8E39-79C89D58932E}">
      <dsp:nvSpPr>
        <dsp:cNvPr id="0" name=""/>
        <dsp:cNvSpPr/>
      </dsp:nvSpPr>
      <dsp:spPr>
        <a:xfrm>
          <a:off x="4633237" y="-26765"/>
          <a:ext cx="4176199" cy="4176199"/>
        </a:xfrm>
        <a:custGeom>
          <a:avLst/>
          <a:gdLst/>
          <a:ahLst/>
          <a:cxnLst/>
          <a:rect l="0" t="0" r="0" b="0"/>
          <a:pathLst>
            <a:path>
              <a:moveTo>
                <a:pt x="1610872" y="4120933"/>
              </a:moveTo>
              <a:arcTo wR="2088099" hR="2088099" stAng="6192690" swAng="1085461"/>
            </a:path>
          </a:pathLst>
        </a:custGeom>
        <a:noFill/>
        <a:ln w="9525" cap="flat" cmpd="sng" algn="ctr">
          <a:solidFill>
            <a:schemeClr val="accent5">
              <a:hueOff val="-3973551"/>
              <a:satOff val="15924"/>
              <a:lumOff val="3451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65247C-917E-419E-93FF-3A532CE12F17}">
      <dsp:nvSpPr>
        <dsp:cNvPr id="0" name=""/>
        <dsp:cNvSpPr/>
      </dsp:nvSpPr>
      <dsp:spPr>
        <a:xfrm>
          <a:off x="3505384" y="3254462"/>
          <a:ext cx="1952912" cy="1851732"/>
        </a:xfrm>
        <a:prstGeom prst="roundRect">
          <a:avLst/>
        </a:prstGeom>
        <a:gradFill rotWithShape="0">
          <a:gsLst>
            <a:gs pos="0">
              <a:schemeClr val="accent5">
                <a:hueOff val="-5960326"/>
                <a:satOff val="23887"/>
                <a:lumOff val="5177"/>
                <a:alphaOff val="0"/>
                <a:shade val="51000"/>
                <a:satMod val="130000"/>
              </a:schemeClr>
            </a:gs>
            <a:gs pos="80000">
              <a:schemeClr val="accent5">
                <a:hueOff val="-5960326"/>
                <a:satOff val="23887"/>
                <a:lumOff val="5177"/>
                <a:alphaOff val="0"/>
                <a:shade val="93000"/>
                <a:satMod val="130000"/>
              </a:schemeClr>
            </a:gs>
            <a:gs pos="100000">
              <a:schemeClr val="accent5">
                <a:hueOff val="-5960326"/>
                <a:satOff val="23887"/>
                <a:lumOff val="517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b="1" i="1" kern="1200">
              <a:solidFill>
                <a:schemeClr val="tx1"/>
              </a:solidFill>
            </a:rPr>
            <a:t>Modo edición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kern="1200">
              <a:solidFill>
                <a:schemeClr val="tx1"/>
              </a:solidFill>
            </a:rPr>
            <a:t>Permite añadir y modificar el contenido (Recursos y Actividades) de un curso. Sólo disponen de esta posibilidad los usuarios con perfil de Profesor o de Editor de contenidos en ese curso</a:t>
          </a:r>
          <a:r>
            <a:rPr lang="es-MX" sz="1200" kern="1200"/>
            <a:t>.</a:t>
          </a:r>
        </a:p>
      </dsp:txBody>
      <dsp:txXfrm>
        <a:off x="3595778" y="3344856"/>
        <a:ext cx="1772124" cy="1670944"/>
      </dsp:txXfrm>
    </dsp:sp>
    <dsp:sp modelId="{58026A3B-D50A-4107-B3D6-EBD167053991}">
      <dsp:nvSpPr>
        <dsp:cNvPr id="0" name=""/>
        <dsp:cNvSpPr/>
      </dsp:nvSpPr>
      <dsp:spPr>
        <a:xfrm>
          <a:off x="131967" y="300578"/>
          <a:ext cx="4176199" cy="4176199"/>
        </a:xfrm>
        <a:custGeom>
          <a:avLst/>
          <a:gdLst/>
          <a:ahLst/>
          <a:cxnLst/>
          <a:rect l="0" t="0" r="0" b="0"/>
          <a:pathLst>
            <a:path>
              <a:moveTo>
                <a:pt x="3214220" y="3846511"/>
              </a:moveTo>
              <a:arcTo wR="2088099" hR="2088099" stAng="3441823" swAng="978921"/>
            </a:path>
          </a:pathLst>
        </a:custGeom>
        <a:noFill/>
        <a:ln w="9525" cap="flat" cmpd="sng" algn="ctr">
          <a:solidFill>
            <a:schemeClr val="accent5">
              <a:hueOff val="-5960326"/>
              <a:satOff val="23887"/>
              <a:lumOff val="5177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4E49D2-1A1F-4C59-BB4C-2A836A0F3F24}">
      <dsp:nvSpPr>
        <dsp:cNvPr id="0" name=""/>
        <dsp:cNvSpPr/>
      </dsp:nvSpPr>
      <dsp:spPr>
        <a:xfrm>
          <a:off x="866956" y="2756181"/>
          <a:ext cx="2127165" cy="1682469"/>
        </a:xfrm>
        <a:prstGeom prst="roundRect">
          <a:avLst/>
        </a:prstGeom>
        <a:gradFill rotWithShape="0">
          <a:gsLst>
            <a:gs pos="0">
              <a:schemeClr val="accent5">
                <a:hueOff val="-7947101"/>
                <a:satOff val="31849"/>
                <a:lumOff val="6902"/>
                <a:alphaOff val="0"/>
                <a:shade val="51000"/>
                <a:satMod val="130000"/>
              </a:schemeClr>
            </a:gs>
            <a:gs pos="80000">
              <a:schemeClr val="accent5">
                <a:hueOff val="-7947101"/>
                <a:satOff val="31849"/>
                <a:lumOff val="6902"/>
                <a:alphaOff val="0"/>
                <a:shade val="93000"/>
                <a:satMod val="130000"/>
              </a:schemeClr>
            </a:gs>
            <a:gs pos="100000">
              <a:schemeClr val="accent5">
                <a:hueOff val="-7947101"/>
                <a:satOff val="31849"/>
                <a:lumOff val="6902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50" b="1" i="1" kern="1200">
              <a:solidFill>
                <a:schemeClr val="tx1"/>
              </a:solidFill>
            </a:rPr>
            <a:t>Gestión de ficheros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i="0" kern="1200">
              <a:solidFill>
                <a:schemeClr val="tx1"/>
              </a:solidFill>
            </a:rPr>
            <a:t>L</a:t>
          </a:r>
          <a:r>
            <a:rPr lang="es-MX" sz="1000" b="1" i="1" kern="1200">
              <a:solidFill>
                <a:schemeClr val="tx1"/>
              </a:solidFill>
            </a:rPr>
            <a:t>o</a:t>
          </a:r>
          <a:r>
            <a:rPr lang="es-MX" sz="1000" kern="1200">
              <a:solidFill>
                <a:schemeClr val="tx1"/>
              </a:solidFill>
            </a:rPr>
            <a:t>s archivos se guardan y gestionan en cada recurso o actividad de la asignatura, además, todos los usuarios disponen de una carpeta de ficheros privada con el nombre “Archivos privados” a la que pueden acceder desde Mi perfil.</a:t>
          </a:r>
        </a:p>
      </dsp:txBody>
      <dsp:txXfrm>
        <a:off x="949087" y="2838312"/>
        <a:ext cx="1962903" cy="1518207"/>
      </dsp:txXfrm>
    </dsp:sp>
    <dsp:sp modelId="{27FF1CD4-8A68-4988-8CB9-5ED9D57A524E}">
      <dsp:nvSpPr>
        <dsp:cNvPr id="0" name=""/>
        <dsp:cNvSpPr/>
      </dsp:nvSpPr>
      <dsp:spPr>
        <a:xfrm>
          <a:off x="1665965" y="684714"/>
          <a:ext cx="4176199" cy="4176199"/>
        </a:xfrm>
        <a:custGeom>
          <a:avLst/>
          <a:gdLst/>
          <a:ahLst/>
          <a:cxnLst/>
          <a:rect l="0" t="0" r="0" b="0"/>
          <a:pathLst>
            <a:path>
              <a:moveTo>
                <a:pt x="4346" y="1953442"/>
              </a:moveTo>
              <a:arcTo wR="2088099" hR="2088099" stAng="11021847" swAng="586659"/>
            </a:path>
          </a:pathLst>
        </a:custGeom>
        <a:noFill/>
        <a:ln w="9525" cap="flat" cmpd="sng" algn="ctr">
          <a:solidFill>
            <a:schemeClr val="accent5">
              <a:hueOff val="-7947101"/>
              <a:satOff val="31849"/>
              <a:lumOff val="6902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4AA65C-06A3-401C-B67C-BC9C4073BD3E}">
      <dsp:nvSpPr>
        <dsp:cNvPr id="0" name=""/>
        <dsp:cNvSpPr/>
      </dsp:nvSpPr>
      <dsp:spPr>
        <a:xfrm>
          <a:off x="860253" y="866777"/>
          <a:ext cx="2090612" cy="1305436"/>
        </a:xfrm>
        <a:prstGeom prst="roundRect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50" b="1" i="1" kern="1200">
              <a:solidFill>
                <a:schemeClr val="tx1"/>
              </a:solidFill>
            </a:rPr>
            <a:t>Aspectos comunes de recursos y actividades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50" kern="1200">
              <a:solidFill>
                <a:schemeClr val="tx1"/>
              </a:solidFill>
            </a:rPr>
            <a:t>Moodle permite editar su configuración, asignar roles y permisos, consultar las acciones realizadas por los estudiantes y otra serie de opciones relacionadas con él</a:t>
          </a:r>
          <a:r>
            <a:rPr lang="es-MX" sz="1000" kern="1200">
              <a:solidFill>
                <a:schemeClr val="tx1"/>
              </a:solidFill>
            </a:rPr>
            <a:t>.</a:t>
          </a:r>
        </a:p>
      </dsp:txBody>
      <dsp:txXfrm>
        <a:off x="923979" y="930503"/>
        <a:ext cx="1963160" cy="1177984"/>
      </dsp:txXfrm>
    </dsp:sp>
    <dsp:sp modelId="{222DD150-1236-4594-8DEE-953A3ACD6D60}">
      <dsp:nvSpPr>
        <dsp:cNvPr id="0" name=""/>
        <dsp:cNvSpPr/>
      </dsp:nvSpPr>
      <dsp:spPr>
        <a:xfrm>
          <a:off x="652253" y="813669"/>
          <a:ext cx="4176199" cy="4176199"/>
        </a:xfrm>
        <a:custGeom>
          <a:avLst/>
          <a:gdLst/>
          <a:ahLst/>
          <a:cxnLst/>
          <a:rect l="0" t="0" r="0" b="0"/>
          <a:pathLst>
            <a:path>
              <a:moveTo>
                <a:pt x="1853128" y="13262"/>
              </a:moveTo>
              <a:arcTo wR="2088099" hR="2088099" stAng="15812335" swAng="1194963"/>
            </a:path>
          </a:pathLst>
        </a:custGeom>
        <a:noFill/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A529280CAB54E9A93E0DF595E86A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CB9BCE-FF07-4DF5-A84A-850DA15DC4D1}"/>
      </w:docPartPr>
      <w:docPartBody>
        <w:p w:rsidR="00000000" w:rsidRDefault="00C83475" w:rsidP="00C83475">
          <w:pPr>
            <w:pStyle w:val="6A529280CAB54E9A93E0DF595E86ACF5"/>
          </w:pPr>
          <w:r>
            <w:rPr>
              <w:rFonts w:asciiTheme="majorHAnsi" w:eastAsiaTheme="majorEastAsia" w:hAnsiTheme="majorHAnsi" w:cstheme="majorBidi"/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475"/>
    <w:rsid w:val="0041573C"/>
    <w:rsid w:val="00C8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A529280CAB54E9A93E0DF595E86ACF5">
    <w:name w:val="6A529280CAB54E9A93E0DF595E86ACF5"/>
    <w:rsid w:val="00C8347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A529280CAB54E9A93E0DF595E86ACF5">
    <w:name w:val="6A529280CAB54E9A93E0DF595E86ACF5"/>
    <w:rsid w:val="00C834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FERNANDA JUÁREZ TECUAPACHO    311 </dc:title>
  <dc:creator>Samsung</dc:creator>
  <cp:lastModifiedBy>Samsung</cp:lastModifiedBy>
  <cp:revision>2</cp:revision>
  <dcterms:created xsi:type="dcterms:W3CDTF">2015-10-23T16:17:00Z</dcterms:created>
  <dcterms:modified xsi:type="dcterms:W3CDTF">2015-10-23T16:46:00Z</dcterms:modified>
</cp:coreProperties>
</file>